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76" w:type="dxa"/>
        <w:tblLook w:val="04A0" w:firstRow="1" w:lastRow="0" w:firstColumn="1" w:lastColumn="0" w:noHBand="0" w:noVBand="1"/>
      </w:tblPr>
      <w:tblGrid>
        <w:gridCol w:w="5234"/>
        <w:gridCol w:w="5256"/>
      </w:tblGrid>
      <w:tr w:rsidR="002E553F" w14:paraId="21AE74A1" w14:textId="77777777" w:rsidTr="000C6587">
        <w:trPr>
          <w:trHeight w:val="841"/>
        </w:trPr>
        <w:tc>
          <w:tcPr>
            <w:tcW w:w="5234" w:type="dxa"/>
          </w:tcPr>
          <w:p w14:paraId="4B3C8B1F" w14:textId="5916BAA4" w:rsidR="002E553F" w:rsidRPr="00B91CF1" w:rsidRDefault="006816CA" w:rsidP="006816CA">
            <w:pPr>
              <w:spacing w:after="0" w:line="240" w:lineRule="auto"/>
              <w:rPr>
                <w:rFonts w:eastAsia="Times New Roman"/>
                <w:szCs w:val="28"/>
              </w:rPr>
            </w:pPr>
            <w:r>
              <w:rPr>
                <w:rFonts w:eastAsia="Times New Roman"/>
                <w:szCs w:val="28"/>
              </w:rPr>
              <w:t xml:space="preserve">   </w:t>
            </w:r>
            <w:r w:rsidR="00AC34BC">
              <w:rPr>
                <w:rFonts w:eastAsia="Times New Roman"/>
                <w:szCs w:val="28"/>
              </w:rPr>
              <w:t xml:space="preserve"> </w:t>
            </w:r>
            <w:r w:rsidR="003672B1">
              <w:rPr>
                <w:rFonts w:eastAsia="Times New Roman"/>
                <w:szCs w:val="28"/>
              </w:rPr>
              <w:t xml:space="preserve"> </w:t>
            </w:r>
            <w:r w:rsidR="002E553F" w:rsidRPr="00B91CF1">
              <w:rPr>
                <w:rFonts w:eastAsia="Times New Roman"/>
                <w:szCs w:val="28"/>
              </w:rPr>
              <w:t>CÔNG ĐOÀN DỆT MAY VIỆT NAM</w:t>
            </w:r>
          </w:p>
          <w:p w14:paraId="6CB20165" w14:textId="77777777" w:rsidR="002E553F" w:rsidRPr="00B91CF1" w:rsidRDefault="006D46FB" w:rsidP="004D796D">
            <w:pPr>
              <w:spacing w:after="0" w:line="240" w:lineRule="auto"/>
              <w:jc w:val="center"/>
              <w:rPr>
                <w:rFonts w:eastAsia="Times New Roman"/>
                <w:b/>
                <w:szCs w:val="28"/>
              </w:rPr>
            </w:pPr>
            <w:r>
              <w:rPr>
                <w:rFonts w:eastAsia="Times New Roman"/>
                <w:b/>
                <w:szCs w:val="28"/>
              </w:rPr>
              <w:t xml:space="preserve"> </w:t>
            </w:r>
            <w:r w:rsidR="002E553F" w:rsidRPr="00B91CF1">
              <w:rPr>
                <w:rFonts w:eastAsia="Times New Roman"/>
                <w:b/>
                <w:szCs w:val="28"/>
              </w:rPr>
              <w:t>VĂN PHÒNG TƯ VẤN PHÁP LUẬT</w:t>
            </w:r>
          </w:p>
        </w:tc>
        <w:tc>
          <w:tcPr>
            <w:tcW w:w="5256" w:type="dxa"/>
          </w:tcPr>
          <w:p w14:paraId="03EC776E" w14:textId="77777777" w:rsidR="002E553F" w:rsidRPr="00B91CF1" w:rsidRDefault="002E553F" w:rsidP="0032541A">
            <w:pPr>
              <w:spacing w:before="120" w:after="120" w:line="240" w:lineRule="auto"/>
              <w:jc w:val="center"/>
              <w:rPr>
                <w:rFonts w:eastAsia="Times New Roman"/>
                <w:b/>
                <w:szCs w:val="28"/>
              </w:rPr>
            </w:pPr>
          </w:p>
        </w:tc>
      </w:tr>
    </w:tbl>
    <w:p w14:paraId="3CBD0AC6" w14:textId="1E97147E" w:rsidR="008A1968" w:rsidRDefault="0057759E" w:rsidP="00007D21">
      <w:pPr>
        <w:spacing w:before="120" w:after="120" w:line="240" w:lineRule="auto"/>
        <w:jc w:val="center"/>
        <w:rPr>
          <w:rFonts w:eastAsia="Times New Roman"/>
          <w:b/>
          <w:szCs w:val="28"/>
        </w:rPr>
      </w:pPr>
      <w:r>
        <w:rPr>
          <w:rFonts w:eastAsia="Times New Roman"/>
          <w:b/>
          <w:szCs w:val="28"/>
        </w:rPr>
        <w:t xml:space="preserve">BẢN TIN PHÁP LUẬT SỐ </w:t>
      </w:r>
      <w:r w:rsidR="00085CCA">
        <w:rPr>
          <w:rFonts w:eastAsia="Times New Roman"/>
          <w:b/>
          <w:szCs w:val="28"/>
        </w:rPr>
        <w:t>1</w:t>
      </w:r>
      <w:r w:rsidR="00BA76F7">
        <w:rPr>
          <w:rFonts w:eastAsia="Times New Roman"/>
          <w:b/>
          <w:szCs w:val="28"/>
        </w:rPr>
        <w:t>2</w:t>
      </w:r>
      <w:r w:rsidR="00820628">
        <w:rPr>
          <w:rFonts w:eastAsia="Times New Roman"/>
          <w:b/>
          <w:szCs w:val="28"/>
        </w:rPr>
        <w:t>-2025</w:t>
      </w:r>
    </w:p>
    <w:p w14:paraId="40B7DDC2" w14:textId="77777777" w:rsidR="003D40A6" w:rsidRDefault="003D40A6" w:rsidP="00007D21">
      <w:pPr>
        <w:spacing w:before="120" w:after="120" w:line="240" w:lineRule="auto"/>
        <w:jc w:val="center"/>
        <w:rPr>
          <w:rFonts w:eastAsia="Times New Roman"/>
          <w:b/>
          <w:szCs w:val="28"/>
        </w:rPr>
      </w:pPr>
    </w:p>
    <w:p w14:paraId="1BC9E529" w14:textId="77777777" w:rsidR="00820628" w:rsidRPr="009E7C3F" w:rsidRDefault="00820628" w:rsidP="00820628">
      <w:pPr>
        <w:spacing w:before="120" w:after="120" w:line="240" w:lineRule="auto"/>
        <w:ind w:firstLine="720"/>
        <w:jc w:val="both"/>
        <w:rPr>
          <w:rFonts w:cs="Times New Roman"/>
          <w:b/>
          <w:szCs w:val="28"/>
        </w:rPr>
      </w:pPr>
      <w:r w:rsidRPr="009E7C3F">
        <w:rPr>
          <w:rFonts w:cs="Times New Roman"/>
          <w:b/>
          <w:szCs w:val="28"/>
        </w:rPr>
        <w:t>TÌNH HUỐNG PHÁP LUẬT</w:t>
      </w:r>
    </w:p>
    <w:p w14:paraId="0F15E297" w14:textId="77777777" w:rsidR="00085CCA" w:rsidRPr="00FE3281" w:rsidRDefault="00085CCA" w:rsidP="00085CCA">
      <w:pPr>
        <w:pStyle w:val="NormalWeb"/>
        <w:spacing w:before="120" w:beforeAutospacing="0" w:after="120" w:afterAutospacing="0" w:line="264" w:lineRule="auto"/>
        <w:ind w:firstLine="720"/>
        <w:jc w:val="both"/>
        <w:rPr>
          <w:rStyle w:val="Strong"/>
          <w:rFonts w:eastAsiaTheme="majorEastAsia"/>
          <w:sz w:val="28"/>
          <w:szCs w:val="28"/>
          <w:lang w:val="vi-VN"/>
        </w:rPr>
      </w:pPr>
      <w:r w:rsidRPr="00FE3281">
        <w:rPr>
          <w:rStyle w:val="Strong"/>
          <w:rFonts w:eastAsiaTheme="majorEastAsia"/>
          <w:sz w:val="28"/>
          <w:szCs w:val="28"/>
        </w:rPr>
        <w:t>Quy</w:t>
      </w:r>
      <w:r w:rsidRPr="00FE3281">
        <w:rPr>
          <w:rStyle w:val="Strong"/>
          <w:rFonts w:eastAsiaTheme="majorEastAsia"/>
          <w:sz w:val="28"/>
          <w:szCs w:val="28"/>
          <w:lang w:val="vi-VN"/>
        </w:rPr>
        <w:t xml:space="preserve"> định của pháp luật về giải quyết chế độ </w:t>
      </w:r>
      <w:r w:rsidRPr="00FE3281">
        <w:rPr>
          <w:rStyle w:val="Strong"/>
          <w:rFonts w:eastAsiaTheme="majorEastAsia"/>
          <w:sz w:val="28"/>
          <w:szCs w:val="28"/>
        </w:rPr>
        <w:t>ốm đau trong thời gian báo trước khi người lao động đơn phương chấm dứt hợp đồng lao động</w:t>
      </w:r>
    </w:p>
    <w:p w14:paraId="55A27107" w14:textId="77777777" w:rsidR="00085CCA" w:rsidRPr="00085CCA" w:rsidRDefault="00085CCA" w:rsidP="00085CCA">
      <w:pPr>
        <w:pStyle w:val="NormalWeb"/>
        <w:spacing w:before="120" w:beforeAutospacing="0" w:after="120" w:afterAutospacing="0" w:line="264" w:lineRule="auto"/>
        <w:ind w:firstLine="720"/>
        <w:jc w:val="both"/>
        <w:rPr>
          <w:rStyle w:val="Strong"/>
          <w:rFonts w:eastAsiaTheme="majorEastAsia"/>
          <w:b w:val="0"/>
          <w:bCs w:val="0"/>
          <w:sz w:val="28"/>
          <w:szCs w:val="28"/>
        </w:rPr>
      </w:pPr>
      <w:r w:rsidRPr="00085CCA">
        <w:rPr>
          <w:rStyle w:val="Strong"/>
          <w:rFonts w:eastAsiaTheme="majorEastAsia"/>
          <w:b w:val="0"/>
          <w:sz w:val="28"/>
          <w:szCs w:val="28"/>
        </w:rPr>
        <w:t xml:space="preserve">Anh A là công nhân Công ty CP Dệt May B, làm việc theo hợp đồng lao động không xác định thời hạn liên tục từ năm 1994. Ngày 11/5/2025, vì lý do sức khỏe, anh A làm đơn xin chấm dứt hợp đồng lao động và nghỉ ốm từ ngày 12/5 đến ngày 12/6 (điều trị nội trú). Như vậy, anh A đã nghỉ ốm trong thời gian báo trước cho người sử dụng lao động khi đơn phương chấm dứt hợp đồng lao động. Hỏi trong trường hợp này, thời gian nghỉ ốm của người lao động có được tính vào thời gian 45 ngày thông báo không? </w:t>
      </w:r>
    </w:p>
    <w:p w14:paraId="53D6FFE5" w14:textId="77777777" w:rsidR="00085CCA" w:rsidRPr="00FE3281" w:rsidRDefault="00085CCA" w:rsidP="00085CCA">
      <w:pPr>
        <w:pStyle w:val="NormalWeb"/>
        <w:spacing w:before="120" w:beforeAutospacing="0" w:after="120" w:afterAutospacing="0" w:line="264" w:lineRule="auto"/>
        <w:ind w:firstLine="720"/>
        <w:jc w:val="both"/>
        <w:rPr>
          <w:b/>
          <w:bCs/>
          <w:sz w:val="28"/>
          <w:szCs w:val="28"/>
          <w:u w:val="single"/>
          <w:lang w:val="vi-VN"/>
        </w:rPr>
      </w:pPr>
      <w:r w:rsidRPr="00FE3281">
        <w:rPr>
          <w:b/>
          <w:bCs/>
          <w:sz w:val="28"/>
          <w:szCs w:val="28"/>
          <w:u w:val="single"/>
          <w:lang w:val="vi-VN"/>
        </w:rPr>
        <w:t>Căn cứ pháp lý</w:t>
      </w:r>
    </w:p>
    <w:p w14:paraId="7A23D2AC" w14:textId="77777777" w:rsidR="00085CCA" w:rsidRPr="00FE3281" w:rsidRDefault="00085CCA" w:rsidP="00085CCA">
      <w:pPr>
        <w:pStyle w:val="NormalWeb"/>
        <w:spacing w:before="120" w:beforeAutospacing="0" w:after="120" w:afterAutospacing="0" w:line="264" w:lineRule="auto"/>
        <w:ind w:firstLine="720"/>
        <w:jc w:val="both"/>
        <w:rPr>
          <w:sz w:val="28"/>
          <w:szCs w:val="28"/>
        </w:rPr>
      </w:pPr>
      <w:r w:rsidRPr="00FE3281">
        <w:rPr>
          <w:sz w:val="28"/>
          <w:szCs w:val="28"/>
        </w:rPr>
        <w:t>- Luật bảo hiểm xã hội năm 2014;</w:t>
      </w:r>
    </w:p>
    <w:p w14:paraId="4B56128F" w14:textId="77777777" w:rsidR="00085CCA" w:rsidRPr="00FE3281" w:rsidRDefault="00085CCA" w:rsidP="00085CCA">
      <w:pPr>
        <w:pStyle w:val="NormalWeb"/>
        <w:spacing w:before="120" w:beforeAutospacing="0" w:after="120" w:afterAutospacing="0" w:line="264" w:lineRule="auto"/>
        <w:ind w:firstLine="720"/>
        <w:jc w:val="both"/>
        <w:rPr>
          <w:sz w:val="28"/>
          <w:szCs w:val="28"/>
        </w:rPr>
      </w:pPr>
      <w:r w:rsidRPr="00FE3281">
        <w:rPr>
          <w:sz w:val="28"/>
          <w:szCs w:val="28"/>
        </w:rPr>
        <w:t>- Nghị định 96/2023/NĐ-CP ngày 30/12/2023 của Chính Phủ quy định chi tiết một số điều của Luật khám bệnh, chữa bệnh.</w:t>
      </w:r>
    </w:p>
    <w:p w14:paraId="4012DE60" w14:textId="77777777" w:rsidR="00085CCA" w:rsidRPr="00FE3281" w:rsidRDefault="00085CCA" w:rsidP="00085CCA">
      <w:pPr>
        <w:pStyle w:val="NormalWeb"/>
        <w:spacing w:before="120" w:beforeAutospacing="0" w:after="120" w:afterAutospacing="0" w:line="264" w:lineRule="auto"/>
        <w:ind w:firstLine="720"/>
        <w:jc w:val="both"/>
        <w:rPr>
          <w:b/>
          <w:bCs/>
          <w:sz w:val="28"/>
          <w:szCs w:val="28"/>
          <w:u w:val="single"/>
          <w:lang w:val="vi-VN"/>
        </w:rPr>
      </w:pPr>
      <w:r w:rsidRPr="00FE3281">
        <w:rPr>
          <w:b/>
          <w:bCs/>
          <w:sz w:val="28"/>
          <w:szCs w:val="28"/>
          <w:u w:val="single"/>
          <w:lang w:val="vi-VN"/>
        </w:rPr>
        <w:t>Giải quyết tình huống</w:t>
      </w:r>
    </w:p>
    <w:p w14:paraId="2EE9EE54" w14:textId="77777777" w:rsidR="00085CCA" w:rsidRPr="00FE3281" w:rsidRDefault="00085CCA" w:rsidP="00085CCA">
      <w:pPr>
        <w:pStyle w:val="NormalWeb"/>
        <w:spacing w:before="120" w:beforeAutospacing="0" w:after="120" w:afterAutospacing="0" w:line="264" w:lineRule="auto"/>
        <w:ind w:firstLine="720"/>
        <w:jc w:val="both"/>
        <w:rPr>
          <w:b/>
          <w:bCs/>
          <w:sz w:val="28"/>
          <w:szCs w:val="28"/>
          <w:u w:val="single"/>
        </w:rPr>
      </w:pPr>
      <w:r w:rsidRPr="00FE3281">
        <w:rPr>
          <w:bCs/>
          <w:sz w:val="28"/>
          <w:szCs w:val="28"/>
        </w:rPr>
        <w:t>Từ ngày 01/7/2025, Luật bảo hiểm xã hội năm 2025 có hiệu lực thi hành, tuy nhiên, việc nghỉ ốm của anh A trong tình huống nêu trên từ ngày 12/5 đến ngày 12/6/2025, nên luật áp dụng trong trường hợp này là Luật bảo hiểm xã hội 2014.</w:t>
      </w:r>
    </w:p>
    <w:p w14:paraId="5F68E41B" w14:textId="77777777" w:rsidR="00085CCA" w:rsidRPr="002029B7" w:rsidRDefault="00085CCA" w:rsidP="00085CCA">
      <w:pPr>
        <w:spacing w:before="120" w:after="120" w:line="264" w:lineRule="auto"/>
        <w:ind w:firstLine="720"/>
        <w:jc w:val="both"/>
        <w:rPr>
          <w:rFonts w:eastAsia="Times New Roman" w:cs="Times New Roman"/>
          <w:szCs w:val="28"/>
        </w:rPr>
      </w:pPr>
      <w:r w:rsidRPr="00FE3281">
        <w:rPr>
          <w:rFonts w:cs="Times New Roman"/>
          <w:bCs/>
          <w:szCs w:val="28"/>
        </w:rPr>
        <w:t xml:space="preserve">Căn cứ vào các Điều 2, 25, Luật bảo hiểm xã hội 2014, người lao động làm việc theo hợp đồng lao động không xác định thời hạn bị ốm đau, tai nạn mà không phải tai nạn lao động phải nghỉ việc có xác nhận của cơ sở khám bệnh, chữa bệnh có thẩm quyền theo quy định của Bộ Y tế (bao gồm cơ sở khám bệnh, chữa bệnh theo hình thức bệnh viện; </w:t>
      </w:r>
      <w:r w:rsidRPr="00FE3281">
        <w:rPr>
          <w:rFonts w:eastAsia="Times New Roman" w:cs="Times New Roman"/>
          <w:bCs/>
          <w:szCs w:val="28"/>
        </w:rPr>
        <w:t>Cơ sở khám bệnh, chữa bệnh theo hình thức phòng khám; Cơ sở khám bệnh, chữa bệnh theo hình thức cơ sở dịch vụ cận lâm sàng; Các loại hình cơ sở khám bệnh, chữa bệnh theo hình thức khác được thành lập hợp pháp theo Nghị định 96/2023/NĐ-CP).</w:t>
      </w:r>
    </w:p>
    <w:p w14:paraId="5603C69C" w14:textId="77777777" w:rsidR="00085CCA" w:rsidRPr="00FE3281" w:rsidRDefault="00085CCA" w:rsidP="00085CCA">
      <w:pPr>
        <w:pStyle w:val="NormalWeb"/>
        <w:spacing w:before="120" w:beforeAutospacing="0" w:after="120" w:afterAutospacing="0" w:line="264" w:lineRule="auto"/>
        <w:ind w:firstLine="720"/>
        <w:jc w:val="both"/>
        <w:rPr>
          <w:bCs/>
          <w:sz w:val="28"/>
          <w:szCs w:val="28"/>
        </w:rPr>
      </w:pPr>
      <w:r w:rsidRPr="00FE3281">
        <w:rPr>
          <w:bCs/>
          <w:sz w:val="28"/>
          <w:szCs w:val="28"/>
        </w:rPr>
        <w:t>Về số ngày nghỉ tối đa hưởng chế độ ốm đau Điều 26 quy định:</w:t>
      </w:r>
    </w:p>
    <w:p w14:paraId="69E7309A" w14:textId="77777777" w:rsidR="00085CCA" w:rsidRPr="00FE3281" w:rsidRDefault="00085CCA" w:rsidP="00085CCA">
      <w:pPr>
        <w:pStyle w:val="NormalWeb"/>
        <w:spacing w:before="120" w:beforeAutospacing="0" w:after="120" w:afterAutospacing="0" w:line="264" w:lineRule="auto"/>
        <w:ind w:firstLine="720"/>
        <w:jc w:val="both"/>
        <w:rPr>
          <w:bCs/>
          <w:i/>
          <w:sz w:val="28"/>
          <w:szCs w:val="28"/>
        </w:rPr>
      </w:pPr>
      <w:r w:rsidRPr="00FE3281">
        <w:rPr>
          <w:bCs/>
          <w:i/>
          <w:sz w:val="28"/>
          <w:szCs w:val="28"/>
        </w:rPr>
        <w:t>* Làm việc trong điều kiện bình thường:</w:t>
      </w:r>
    </w:p>
    <w:p w14:paraId="65406D4B" w14:textId="77777777" w:rsidR="00085CCA" w:rsidRPr="00FE3281" w:rsidRDefault="00085CCA" w:rsidP="00085CCA">
      <w:pPr>
        <w:pStyle w:val="NormalWeb"/>
        <w:spacing w:before="120" w:beforeAutospacing="0" w:after="120" w:afterAutospacing="0" w:line="264" w:lineRule="auto"/>
        <w:ind w:firstLine="720"/>
        <w:jc w:val="both"/>
        <w:rPr>
          <w:sz w:val="28"/>
          <w:szCs w:val="28"/>
        </w:rPr>
      </w:pPr>
      <w:r w:rsidRPr="00FE3281">
        <w:rPr>
          <w:bCs/>
          <w:sz w:val="28"/>
          <w:szCs w:val="28"/>
        </w:rPr>
        <w:t xml:space="preserve">- Hưởng 30 ngày </w:t>
      </w:r>
      <w:r w:rsidRPr="00FE3281">
        <w:rPr>
          <w:sz w:val="28"/>
          <w:szCs w:val="28"/>
        </w:rPr>
        <w:t>nếu đã đóng bảo hiểm xã hội dưới 15 năm;</w:t>
      </w:r>
    </w:p>
    <w:p w14:paraId="73ADBEEB" w14:textId="77777777" w:rsidR="00085CCA" w:rsidRPr="00FE3281" w:rsidRDefault="00085CCA" w:rsidP="00085CCA">
      <w:pPr>
        <w:pStyle w:val="NormalWeb"/>
        <w:spacing w:before="120" w:beforeAutospacing="0" w:after="120" w:afterAutospacing="0" w:line="264" w:lineRule="auto"/>
        <w:ind w:firstLine="720"/>
        <w:jc w:val="both"/>
        <w:rPr>
          <w:bCs/>
          <w:sz w:val="28"/>
          <w:szCs w:val="28"/>
        </w:rPr>
      </w:pPr>
      <w:r w:rsidRPr="00FE3281">
        <w:rPr>
          <w:sz w:val="28"/>
          <w:szCs w:val="28"/>
        </w:rPr>
        <w:t>- Hưởng 40 ngày nếu đã đóng từ đủ 15 năm đến dưới 30 năm;</w:t>
      </w:r>
    </w:p>
    <w:p w14:paraId="6B82340E" w14:textId="77777777" w:rsidR="00085CCA" w:rsidRPr="00FE3281" w:rsidRDefault="00085CCA" w:rsidP="00085CCA">
      <w:pPr>
        <w:pStyle w:val="NormalWeb"/>
        <w:spacing w:before="120" w:beforeAutospacing="0" w:after="120" w:afterAutospacing="0" w:line="264" w:lineRule="auto"/>
        <w:ind w:firstLine="720"/>
        <w:jc w:val="both"/>
        <w:rPr>
          <w:sz w:val="28"/>
          <w:szCs w:val="28"/>
        </w:rPr>
      </w:pPr>
      <w:r w:rsidRPr="00FE3281">
        <w:rPr>
          <w:bCs/>
          <w:sz w:val="28"/>
          <w:szCs w:val="28"/>
        </w:rPr>
        <w:t xml:space="preserve">- Hưởng </w:t>
      </w:r>
      <w:r w:rsidRPr="00FE3281">
        <w:rPr>
          <w:sz w:val="28"/>
          <w:szCs w:val="28"/>
        </w:rPr>
        <w:t>60 ngày nếu đã đóng từ đủ 30 năm trở lên.</w:t>
      </w:r>
    </w:p>
    <w:p w14:paraId="7D13F27F" w14:textId="77777777" w:rsidR="00085CCA" w:rsidRPr="00FE3281" w:rsidRDefault="00085CCA" w:rsidP="00085CCA">
      <w:pPr>
        <w:pStyle w:val="NormalWeb"/>
        <w:spacing w:before="120" w:beforeAutospacing="0" w:after="120" w:afterAutospacing="0" w:line="264" w:lineRule="auto"/>
        <w:ind w:firstLine="720"/>
        <w:jc w:val="both"/>
        <w:rPr>
          <w:bCs/>
          <w:i/>
          <w:sz w:val="28"/>
          <w:szCs w:val="28"/>
        </w:rPr>
      </w:pPr>
      <w:r w:rsidRPr="00FE3281">
        <w:rPr>
          <w:bCs/>
          <w:i/>
          <w:sz w:val="28"/>
          <w:szCs w:val="28"/>
        </w:rPr>
        <w:lastRenderedPageBreak/>
        <w:t>* Làm việc trong điều kiện nặng nhọc, độc hại, nguy hiểm hoặc đặc biệt nặng nhọc, độc hại, nguy hiểm:</w:t>
      </w:r>
    </w:p>
    <w:p w14:paraId="014AE442" w14:textId="77777777" w:rsidR="00085CCA" w:rsidRPr="00FE3281" w:rsidRDefault="00085CCA" w:rsidP="00085CCA">
      <w:pPr>
        <w:pStyle w:val="NormalWeb"/>
        <w:shd w:val="clear" w:color="auto" w:fill="FFFFFF"/>
        <w:spacing w:before="120" w:beforeAutospacing="0" w:after="120" w:afterAutospacing="0" w:line="264" w:lineRule="auto"/>
        <w:ind w:firstLine="720"/>
        <w:jc w:val="both"/>
        <w:rPr>
          <w:sz w:val="28"/>
          <w:szCs w:val="28"/>
        </w:rPr>
      </w:pPr>
      <w:r w:rsidRPr="00FE3281">
        <w:rPr>
          <w:bCs/>
          <w:sz w:val="28"/>
          <w:szCs w:val="28"/>
        </w:rPr>
        <w:t>- H</w:t>
      </w:r>
      <w:r w:rsidRPr="00FE3281">
        <w:rPr>
          <w:sz w:val="28"/>
          <w:szCs w:val="28"/>
        </w:rPr>
        <w:t>ưởng 40 ngày nếu đã đóng bảo hiểm xã hội dưới 15 năm;</w:t>
      </w:r>
    </w:p>
    <w:p w14:paraId="31235DAB" w14:textId="77777777" w:rsidR="00085CCA" w:rsidRPr="00FE3281" w:rsidRDefault="00085CCA" w:rsidP="00085CCA">
      <w:pPr>
        <w:pStyle w:val="NormalWeb"/>
        <w:shd w:val="clear" w:color="auto" w:fill="FFFFFF"/>
        <w:spacing w:before="120" w:beforeAutospacing="0" w:after="120" w:afterAutospacing="0" w:line="264" w:lineRule="auto"/>
        <w:ind w:firstLine="720"/>
        <w:jc w:val="both"/>
        <w:rPr>
          <w:sz w:val="28"/>
          <w:szCs w:val="28"/>
        </w:rPr>
      </w:pPr>
      <w:r w:rsidRPr="00FE3281">
        <w:rPr>
          <w:sz w:val="28"/>
          <w:szCs w:val="28"/>
        </w:rPr>
        <w:t>- Hưởng 50 ngày nếu đã đóng từ đủ 15 năm đến dưới 30 năm;</w:t>
      </w:r>
    </w:p>
    <w:p w14:paraId="34CD2A9C" w14:textId="77777777" w:rsidR="00085CCA" w:rsidRPr="00FE3281" w:rsidRDefault="00085CCA" w:rsidP="00085CCA">
      <w:pPr>
        <w:pStyle w:val="NormalWeb"/>
        <w:shd w:val="clear" w:color="auto" w:fill="FFFFFF"/>
        <w:spacing w:before="120" w:beforeAutospacing="0" w:after="120" w:afterAutospacing="0" w:line="264" w:lineRule="auto"/>
        <w:ind w:firstLine="720"/>
        <w:jc w:val="both"/>
        <w:rPr>
          <w:sz w:val="28"/>
          <w:szCs w:val="28"/>
        </w:rPr>
      </w:pPr>
      <w:r w:rsidRPr="00FE3281">
        <w:rPr>
          <w:sz w:val="28"/>
          <w:szCs w:val="28"/>
        </w:rPr>
        <w:t>- Hưởng 70 ngày nếu đã đóng từ đủ 30 năm trở lên.</w:t>
      </w:r>
    </w:p>
    <w:p w14:paraId="3DE87E92" w14:textId="77777777" w:rsidR="00085CCA" w:rsidRPr="00FE3281" w:rsidRDefault="00085CCA" w:rsidP="00085CCA">
      <w:pPr>
        <w:pStyle w:val="NormalWeb"/>
        <w:shd w:val="clear" w:color="auto" w:fill="FFFFFF"/>
        <w:spacing w:before="120" w:beforeAutospacing="0" w:after="120" w:afterAutospacing="0" w:line="264" w:lineRule="auto"/>
        <w:ind w:firstLine="720"/>
        <w:jc w:val="both"/>
        <w:rPr>
          <w:sz w:val="28"/>
          <w:szCs w:val="28"/>
        </w:rPr>
      </w:pPr>
      <w:r w:rsidRPr="00FE3281">
        <w:rPr>
          <w:sz w:val="28"/>
          <w:szCs w:val="28"/>
        </w:rPr>
        <w:t>(Thời gian nghỉ ốm không bao gồm ngày nghỉ lễ, tết và ngày nghỉ hàng tuần)</w:t>
      </w:r>
    </w:p>
    <w:p w14:paraId="1B4C8BB5" w14:textId="77777777" w:rsidR="00085CCA" w:rsidRPr="00FE3281" w:rsidRDefault="00085CCA" w:rsidP="00085CCA">
      <w:pPr>
        <w:spacing w:before="120" w:after="120" w:line="264" w:lineRule="auto"/>
        <w:ind w:firstLine="720"/>
        <w:jc w:val="both"/>
        <w:rPr>
          <w:i/>
        </w:rPr>
      </w:pPr>
      <w:bookmarkStart w:id="0" w:name="khoan_2_26"/>
      <w:r w:rsidRPr="00FE3281">
        <w:rPr>
          <w:i/>
        </w:rPr>
        <w:t>*  Người lao động nghỉ việc do mắc bệnh thuộc Danh mục bệnh cần chữa trị dài ngày do Bộ Y tế ban hành:</w:t>
      </w:r>
    </w:p>
    <w:p w14:paraId="629866AF" w14:textId="77777777" w:rsidR="00085CCA" w:rsidRPr="00FE3281" w:rsidRDefault="00085CCA" w:rsidP="00085CCA">
      <w:pPr>
        <w:spacing w:before="120" w:after="120" w:line="264" w:lineRule="auto"/>
        <w:ind w:firstLine="720"/>
        <w:jc w:val="both"/>
      </w:pPr>
      <w:r w:rsidRPr="00FE3281">
        <w:t xml:space="preserve">Hưởng chế độ ốm đau </w:t>
      </w:r>
      <w:bookmarkEnd w:id="0"/>
      <w:r w:rsidRPr="00FE3281">
        <w:t>tối đa 180 ngày tính cả ngày nghỉ lễ, nghỉ Tết, ngày nghỉ hằng tuần.</w:t>
      </w:r>
    </w:p>
    <w:p w14:paraId="0BA82FCE" w14:textId="77777777" w:rsidR="00085CCA" w:rsidRPr="00FE3281" w:rsidRDefault="00085CCA" w:rsidP="00085CCA">
      <w:pPr>
        <w:spacing w:before="120" w:after="120" w:line="264" w:lineRule="auto"/>
        <w:ind w:firstLine="720"/>
        <w:jc w:val="both"/>
      </w:pPr>
      <w:r w:rsidRPr="00FE3281">
        <w:t>Như vậy, căn cứ quy định trên, chế độ ốm đau là một trong những chế độ được luật bảo hiểm xã hội quy định và là quyền của người lao động. Trường hợp người lao động đơn phương chấm dứt hợp đồng lao động với người sử dụng lao động và trong thời gian báo trước, người lao động bị ốm đau phải điều trị, có xác nhận của cơ sở y tế hợp pháp thì thời gian nghỉ ốm được tính vào thời gian thông báo trước khi chấm dứt hợp đồng lao động.</w:t>
      </w:r>
    </w:p>
    <w:p w14:paraId="4E3E9859" w14:textId="77777777" w:rsidR="00085CCA" w:rsidRPr="00085CCA" w:rsidRDefault="00085CCA" w:rsidP="00085CCA">
      <w:pPr>
        <w:spacing w:before="120" w:after="120" w:line="288" w:lineRule="auto"/>
        <w:jc w:val="right"/>
        <w:rPr>
          <w:rFonts w:cs="Times New Roman"/>
          <w:b/>
          <w:szCs w:val="28"/>
          <w:lang w:val="vi-VN"/>
        </w:rPr>
      </w:pPr>
      <w:r w:rsidRPr="00085CCA">
        <w:rPr>
          <w:b/>
          <w:szCs w:val="28"/>
          <w:lang w:val="vi-VN"/>
        </w:rPr>
        <w:t>NGUYỄN THỊ THANH HOÀN</w:t>
      </w:r>
    </w:p>
    <w:p w14:paraId="49014C13" w14:textId="77777777" w:rsidR="00BA76F7" w:rsidRDefault="00BA76F7" w:rsidP="00BA76F7">
      <w:pPr>
        <w:shd w:val="clear" w:color="auto" w:fill="FFFFFF"/>
        <w:spacing w:after="0" w:line="234" w:lineRule="atLeast"/>
        <w:ind w:left="5040"/>
        <w:rPr>
          <w:rFonts w:eastAsia="Times New Roman" w:cs="Times New Roman"/>
          <w:b/>
          <w:bCs/>
          <w:color w:val="000000"/>
          <w:szCs w:val="28"/>
          <w:lang w:val="vi-VN"/>
        </w:rPr>
      </w:pPr>
    </w:p>
    <w:p w14:paraId="3FC2BCB0" w14:textId="5267761B" w:rsidR="00BA76F7" w:rsidRPr="008A386B" w:rsidRDefault="00BA76F7" w:rsidP="00BA76F7">
      <w:pPr>
        <w:pStyle w:val="NormalWeb"/>
        <w:spacing w:before="120" w:beforeAutospacing="0" w:after="120" w:afterAutospacing="0"/>
        <w:ind w:firstLine="709"/>
        <w:jc w:val="both"/>
        <w:rPr>
          <w:rStyle w:val="Strong"/>
          <w:sz w:val="28"/>
          <w:szCs w:val="28"/>
        </w:rPr>
      </w:pPr>
      <w:r w:rsidRPr="008A386B">
        <w:rPr>
          <w:rStyle w:val="Strong"/>
          <w:sz w:val="28"/>
          <w:szCs w:val="28"/>
        </w:rPr>
        <w:t xml:space="preserve">TÌNH HUỐNG </w:t>
      </w:r>
      <w:r w:rsidR="00085CCA">
        <w:rPr>
          <w:rStyle w:val="Strong"/>
          <w:sz w:val="28"/>
          <w:szCs w:val="28"/>
        </w:rPr>
        <w:t>PHÁP LUẬT</w:t>
      </w:r>
    </w:p>
    <w:p w14:paraId="121BBA9F" w14:textId="77777777" w:rsidR="00085CCA" w:rsidRDefault="00085CCA" w:rsidP="00085CCA">
      <w:pPr>
        <w:spacing w:before="120" w:after="120" w:line="252" w:lineRule="auto"/>
        <w:ind w:firstLine="720"/>
        <w:jc w:val="both"/>
        <w:rPr>
          <w:rFonts w:cs="Times New Roman"/>
          <w:b/>
          <w:bCs/>
          <w:szCs w:val="28"/>
        </w:rPr>
      </w:pPr>
      <w:r w:rsidRPr="003B724A">
        <w:rPr>
          <w:rFonts w:cs="Times New Roman"/>
          <w:b/>
          <w:bCs/>
          <w:szCs w:val="28"/>
        </w:rPr>
        <w:t xml:space="preserve">Quy định về ngày nghỉ hàng năm </w:t>
      </w:r>
      <w:r>
        <w:rPr>
          <w:rFonts w:cs="Times New Roman"/>
          <w:b/>
          <w:bCs/>
          <w:szCs w:val="28"/>
        </w:rPr>
        <w:t>của người lao động.</w:t>
      </w:r>
    </w:p>
    <w:p w14:paraId="4CD32D8B" w14:textId="77777777" w:rsidR="00085CCA" w:rsidRPr="003B724A" w:rsidRDefault="00085CCA" w:rsidP="00085CCA">
      <w:pPr>
        <w:spacing w:before="120" w:after="120" w:line="252" w:lineRule="auto"/>
        <w:ind w:firstLine="720"/>
        <w:jc w:val="both"/>
        <w:rPr>
          <w:rFonts w:cs="Times New Roman"/>
          <w:bCs/>
          <w:szCs w:val="28"/>
        </w:rPr>
      </w:pPr>
      <w:r w:rsidRPr="003B724A">
        <w:rPr>
          <w:rFonts w:cs="Times New Roman"/>
          <w:bCs/>
          <w:szCs w:val="28"/>
        </w:rPr>
        <w:t>Chị H làm công nhân may tại Công ty X từ tháng 02/2017 (điều kiện lao động bình thường). Năm 2025, chị đã đăng ký nghỉ phép 2 đợt vào tháng 3, tháng 7 và đã được Ban giám đốc Công ty phê duyệt trong kế hoạch nghỉ hàng năm chung của Công ty. Theo đúng kế hoạch, chị H đã nghỉ 07 ngày vào tháng 3/2025, ngày 26/6/2025 chị gửi đơn xin nghỉ nốt số ngày còn lại kể từ ngày 01/7/2025. Nhưng do yêu cầu sản xuất, Ban giám đốc Công ty trả lời không bố trí cho chị H nghỉ hàng năm theo kế hoạch được; số ngày nghỉ còn lại sẽ bố trí nghỉ dần trong các tháng còn lại của năm hoặc sẽ không được nghỉ vì hiện tại vị trí làm việc của chị không có người thay thế phù hợp. Hỏi: Công ty X thực hiện quy định về chế độ nghỉ phép năm đối với chị H như vậy đúng hay sai; chị H cần làm gì để bảo vệ quyền lợi cho mình?</w:t>
      </w:r>
    </w:p>
    <w:p w14:paraId="5C8707C9" w14:textId="77777777" w:rsidR="00085CCA" w:rsidRPr="003B724A" w:rsidRDefault="00085CCA" w:rsidP="00085CCA">
      <w:pPr>
        <w:spacing w:before="120" w:after="120" w:line="252" w:lineRule="auto"/>
        <w:ind w:firstLine="720"/>
        <w:jc w:val="both"/>
        <w:rPr>
          <w:rFonts w:cs="Times New Roman"/>
          <w:b/>
          <w:bCs/>
          <w:szCs w:val="28"/>
          <w:u w:val="single"/>
        </w:rPr>
      </w:pPr>
      <w:r w:rsidRPr="003B724A">
        <w:rPr>
          <w:rFonts w:cs="Times New Roman"/>
          <w:b/>
          <w:bCs/>
          <w:szCs w:val="28"/>
          <w:u w:val="single"/>
        </w:rPr>
        <w:t>Căn cứ pháp lý</w:t>
      </w:r>
    </w:p>
    <w:p w14:paraId="43427F23" w14:textId="77777777" w:rsidR="00085CCA" w:rsidRPr="003B724A" w:rsidRDefault="00085CCA" w:rsidP="00085CCA">
      <w:pPr>
        <w:spacing w:before="120" w:after="120" w:line="252" w:lineRule="auto"/>
        <w:ind w:firstLine="720"/>
        <w:jc w:val="both"/>
        <w:rPr>
          <w:rFonts w:cs="Times New Roman"/>
          <w:szCs w:val="28"/>
          <w:u w:val="single"/>
        </w:rPr>
      </w:pPr>
      <w:r w:rsidRPr="003B724A">
        <w:rPr>
          <w:rFonts w:cs="Times New Roman"/>
          <w:szCs w:val="28"/>
        </w:rPr>
        <w:t xml:space="preserve">Bộ luật Lao động </w:t>
      </w:r>
      <w:r w:rsidRPr="003B724A">
        <w:rPr>
          <w:rFonts w:cs="Times New Roman"/>
          <w:szCs w:val="28"/>
          <w:lang w:val="vi-VN"/>
        </w:rPr>
        <w:t>năm 2019 (BLLĐ</w:t>
      </w:r>
      <w:r w:rsidRPr="003B724A">
        <w:rPr>
          <w:rFonts w:cs="Times New Roman"/>
          <w:szCs w:val="28"/>
        </w:rPr>
        <w:t xml:space="preserve"> 2019</w:t>
      </w:r>
      <w:r w:rsidRPr="003B724A">
        <w:rPr>
          <w:rFonts w:cs="Times New Roman"/>
          <w:szCs w:val="28"/>
          <w:lang w:val="vi-VN"/>
        </w:rPr>
        <w:t>)</w:t>
      </w:r>
    </w:p>
    <w:p w14:paraId="691448BD" w14:textId="77777777" w:rsidR="00085CCA" w:rsidRPr="003B724A" w:rsidRDefault="00085CCA" w:rsidP="00085CCA">
      <w:pPr>
        <w:spacing w:before="120" w:after="120" w:line="252" w:lineRule="auto"/>
        <w:ind w:left="360" w:firstLine="360"/>
        <w:jc w:val="both"/>
        <w:rPr>
          <w:rFonts w:cs="Times New Roman"/>
          <w:b/>
          <w:bCs/>
          <w:szCs w:val="28"/>
          <w:u w:val="single"/>
        </w:rPr>
      </w:pPr>
      <w:r w:rsidRPr="003B724A">
        <w:rPr>
          <w:rFonts w:cs="Times New Roman"/>
          <w:b/>
          <w:bCs/>
          <w:szCs w:val="28"/>
          <w:u w:val="single"/>
        </w:rPr>
        <w:t>Giải quyết tình huống</w:t>
      </w:r>
    </w:p>
    <w:p w14:paraId="4A37717F" w14:textId="77777777" w:rsidR="00085CCA" w:rsidRPr="001D0EAB" w:rsidRDefault="00085CCA" w:rsidP="00085CCA">
      <w:pPr>
        <w:spacing w:before="120" w:after="120" w:line="252" w:lineRule="auto"/>
        <w:ind w:firstLine="720"/>
        <w:jc w:val="both"/>
        <w:rPr>
          <w:rFonts w:cs="Times New Roman"/>
          <w:spacing w:val="-2"/>
          <w:szCs w:val="28"/>
          <w:lang w:val="vi-VN"/>
        </w:rPr>
      </w:pPr>
      <w:r w:rsidRPr="001D0EAB">
        <w:rPr>
          <w:rFonts w:cs="Times New Roman"/>
          <w:spacing w:val="-2"/>
          <w:szCs w:val="28"/>
          <w:lang w:val="vi-VN"/>
        </w:rPr>
        <w:t xml:space="preserve">Chị H làm việc tại </w:t>
      </w:r>
      <w:r w:rsidRPr="001D0EAB">
        <w:rPr>
          <w:rFonts w:cs="Times New Roman"/>
          <w:spacing w:val="-2"/>
          <w:szCs w:val="28"/>
        </w:rPr>
        <w:t>C</w:t>
      </w:r>
      <w:r w:rsidRPr="001D0EAB">
        <w:rPr>
          <w:rFonts w:cs="Times New Roman"/>
          <w:spacing w:val="-2"/>
          <w:szCs w:val="28"/>
          <w:lang w:val="vi-VN"/>
        </w:rPr>
        <w:t xml:space="preserve">ông ty X từ tháng 02/0217, đến </w:t>
      </w:r>
      <w:r w:rsidRPr="001D0EAB">
        <w:rPr>
          <w:rFonts w:cs="Times New Roman"/>
          <w:spacing w:val="-2"/>
          <w:szCs w:val="28"/>
        </w:rPr>
        <w:t xml:space="preserve">hết </w:t>
      </w:r>
      <w:r w:rsidRPr="001D0EAB">
        <w:rPr>
          <w:rFonts w:cs="Times New Roman"/>
          <w:spacing w:val="-2"/>
          <w:szCs w:val="28"/>
          <w:lang w:val="vi-VN"/>
        </w:rPr>
        <w:t xml:space="preserve">tháng </w:t>
      </w:r>
      <w:r w:rsidRPr="001D0EAB">
        <w:rPr>
          <w:rFonts w:cs="Times New Roman"/>
          <w:spacing w:val="-2"/>
          <w:szCs w:val="28"/>
        </w:rPr>
        <w:t>6</w:t>
      </w:r>
      <w:r w:rsidRPr="001D0EAB">
        <w:rPr>
          <w:rFonts w:cs="Times New Roman"/>
          <w:spacing w:val="-2"/>
          <w:szCs w:val="28"/>
          <w:lang w:val="vi-VN"/>
        </w:rPr>
        <w:t xml:space="preserve">/2025, chị H đã làm việc được 08 năm 05 tháng. Như vậy, theo quy định tại </w:t>
      </w:r>
      <w:r w:rsidRPr="001D0EAB">
        <w:rPr>
          <w:rFonts w:cs="Times New Roman"/>
          <w:spacing w:val="-2"/>
          <w:szCs w:val="28"/>
        </w:rPr>
        <w:t>K</w:t>
      </w:r>
      <w:r w:rsidRPr="001D0EAB">
        <w:rPr>
          <w:rFonts w:cs="Times New Roman"/>
          <w:spacing w:val="-2"/>
          <w:szCs w:val="28"/>
          <w:lang w:val="vi-VN"/>
        </w:rPr>
        <w:t xml:space="preserve">hoản 1 điều 113 và Điều </w:t>
      </w:r>
      <w:r w:rsidRPr="001D0EAB">
        <w:rPr>
          <w:rFonts w:cs="Times New Roman"/>
          <w:spacing w:val="-2"/>
          <w:szCs w:val="28"/>
          <w:lang w:val="vi-VN"/>
        </w:rPr>
        <w:lastRenderedPageBreak/>
        <w:t>114 BLLĐ</w:t>
      </w:r>
      <w:r w:rsidRPr="001D0EAB">
        <w:rPr>
          <w:rFonts w:cs="Times New Roman"/>
          <w:spacing w:val="-2"/>
          <w:szCs w:val="28"/>
        </w:rPr>
        <w:t xml:space="preserve"> 2019</w:t>
      </w:r>
      <w:r w:rsidRPr="001D0EAB">
        <w:rPr>
          <w:rFonts w:cs="Times New Roman"/>
          <w:spacing w:val="-2"/>
          <w:szCs w:val="28"/>
          <w:lang w:val="vi-VN"/>
        </w:rPr>
        <w:t xml:space="preserve">, </w:t>
      </w:r>
      <w:r w:rsidRPr="001D0EAB">
        <w:rPr>
          <w:rFonts w:cs="Times New Roman"/>
          <w:spacing w:val="-2"/>
          <w:szCs w:val="28"/>
        </w:rPr>
        <w:t xml:space="preserve">số ngày nghỉ hàng năm của </w:t>
      </w:r>
      <w:r w:rsidRPr="001D0EAB">
        <w:rPr>
          <w:rFonts w:cs="Times New Roman"/>
          <w:spacing w:val="-2"/>
          <w:szCs w:val="28"/>
          <w:lang w:val="vi-VN"/>
        </w:rPr>
        <w:t xml:space="preserve">chị H </w:t>
      </w:r>
      <w:r w:rsidRPr="001D0EAB">
        <w:rPr>
          <w:rFonts w:cs="Times New Roman"/>
          <w:spacing w:val="-2"/>
          <w:szCs w:val="28"/>
        </w:rPr>
        <w:t xml:space="preserve">năm 2025 là </w:t>
      </w:r>
      <w:r w:rsidRPr="001D0EAB">
        <w:rPr>
          <w:rFonts w:cs="Times New Roman"/>
          <w:spacing w:val="-2"/>
          <w:szCs w:val="28"/>
          <w:lang w:val="vi-VN"/>
        </w:rPr>
        <w:t>1</w:t>
      </w:r>
      <w:r w:rsidRPr="001D0EAB">
        <w:rPr>
          <w:rFonts w:cs="Times New Roman"/>
          <w:spacing w:val="-2"/>
          <w:szCs w:val="28"/>
        </w:rPr>
        <w:t>3</w:t>
      </w:r>
      <w:r w:rsidRPr="001D0EAB">
        <w:rPr>
          <w:rFonts w:cs="Times New Roman"/>
          <w:spacing w:val="-2"/>
          <w:szCs w:val="28"/>
          <w:lang w:val="vi-VN"/>
        </w:rPr>
        <w:t xml:space="preserve"> ngày. Chị H đã nghỉ </w:t>
      </w:r>
      <w:r w:rsidRPr="001D0EAB">
        <w:rPr>
          <w:rFonts w:cs="Times New Roman"/>
          <w:spacing w:val="-2"/>
          <w:szCs w:val="28"/>
        </w:rPr>
        <w:t>0</w:t>
      </w:r>
      <w:r w:rsidRPr="001D0EAB">
        <w:rPr>
          <w:rFonts w:cs="Times New Roman"/>
          <w:spacing w:val="-2"/>
          <w:szCs w:val="28"/>
          <w:lang w:val="vi-VN"/>
        </w:rPr>
        <w:t xml:space="preserve">7 ngày vào tháng 3/2025, đợt tháng 7/2025 chị H còn </w:t>
      </w:r>
      <w:r w:rsidRPr="001D0EAB">
        <w:rPr>
          <w:rFonts w:cs="Times New Roman"/>
          <w:spacing w:val="-2"/>
          <w:szCs w:val="28"/>
        </w:rPr>
        <w:t>06</w:t>
      </w:r>
      <w:r w:rsidRPr="001D0EAB">
        <w:rPr>
          <w:rFonts w:cs="Times New Roman"/>
          <w:spacing w:val="-2"/>
          <w:szCs w:val="28"/>
          <w:lang w:val="vi-VN"/>
        </w:rPr>
        <w:t xml:space="preserve"> ngày </w:t>
      </w:r>
      <w:r w:rsidRPr="001D0EAB">
        <w:rPr>
          <w:rFonts w:cs="Times New Roman"/>
          <w:spacing w:val="-2"/>
          <w:szCs w:val="28"/>
        </w:rPr>
        <w:t>nghỉ hàng năm</w:t>
      </w:r>
      <w:r w:rsidRPr="001D0EAB">
        <w:rPr>
          <w:rFonts w:cs="Times New Roman"/>
          <w:spacing w:val="-2"/>
          <w:szCs w:val="28"/>
          <w:lang w:val="vi-VN"/>
        </w:rPr>
        <w:t xml:space="preserve">. </w:t>
      </w:r>
    </w:p>
    <w:p w14:paraId="4C09F21F" w14:textId="77777777" w:rsidR="00085CCA" w:rsidRPr="003B724A" w:rsidRDefault="00085CCA" w:rsidP="00085CCA">
      <w:pPr>
        <w:spacing w:before="120" w:after="120" w:line="252" w:lineRule="auto"/>
        <w:ind w:firstLine="720"/>
        <w:jc w:val="both"/>
        <w:rPr>
          <w:rFonts w:cs="Times New Roman"/>
          <w:szCs w:val="28"/>
          <w:lang w:val="vi-VN"/>
        </w:rPr>
      </w:pPr>
      <w:bookmarkStart w:id="1" w:name="khoan_4_113"/>
      <w:r w:rsidRPr="003B724A">
        <w:rPr>
          <w:rFonts w:cs="Times New Roman"/>
          <w:szCs w:val="28"/>
          <w:lang w:val="it-IT"/>
        </w:rPr>
        <w:t xml:space="preserve">Khoản 4 điều 113 BLLĐ 2019 quy định </w:t>
      </w:r>
      <w:r w:rsidRPr="003B724A">
        <w:rPr>
          <w:rFonts w:cs="Times New Roman"/>
          <w:i/>
          <w:iCs/>
          <w:szCs w:val="28"/>
          <w:lang w:val="vi-VN"/>
        </w:rPr>
        <w:t>“N</w:t>
      </w:r>
      <w:r w:rsidRPr="003B724A">
        <w:rPr>
          <w:rFonts w:cs="Times New Roman"/>
          <w:i/>
          <w:iCs/>
          <w:szCs w:val="28"/>
          <w:lang w:val="it-IT"/>
        </w:rPr>
        <w:t>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bookmarkEnd w:id="1"/>
      <w:r w:rsidRPr="003B724A">
        <w:rPr>
          <w:rFonts w:cs="Times New Roman"/>
          <w:i/>
          <w:iCs/>
          <w:szCs w:val="28"/>
          <w:lang w:val="vi-VN"/>
        </w:rPr>
        <w:t xml:space="preserve">”. </w:t>
      </w:r>
      <w:r w:rsidRPr="003B724A">
        <w:rPr>
          <w:rFonts w:cs="Times New Roman"/>
          <w:szCs w:val="28"/>
          <w:lang w:val="vi-VN"/>
        </w:rPr>
        <w:t xml:space="preserve">Như vậy, </w:t>
      </w:r>
      <w:r>
        <w:rPr>
          <w:rFonts w:cs="Times New Roman"/>
          <w:szCs w:val="28"/>
        </w:rPr>
        <w:t xml:space="preserve">theo quy định này, </w:t>
      </w:r>
      <w:r w:rsidRPr="003B724A">
        <w:rPr>
          <w:rFonts w:cs="Times New Roman"/>
          <w:szCs w:val="28"/>
        </w:rPr>
        <w:t>người sử dụng lao động</w:t>
      </w:r>
      <w:r w:rsidRPr="003B724A">
        <w:rPr>
          <w:rFonts w:cs="Times New Roman"/>
          <w:szCs w:val="28"/>
          <w:lang w:val="vi-VN"/>
        </w:rPr>
        <w:t xml:space="preserve"> phải có trách nhiệm </w:t>
      </w:r>
      <w:r>
        <w:rPr>
          <w:rFonts w:cs="Times New Roman"/>
          <w:szCs w:val="28"/>
        </w:rPr>
        <w:t>xây dựng kế hoạch nghỉ hàng năm trên cơ sở thống nhất với người lao động và thực hiện theo kế hoạch. Trường hợp</w:t>
      </w:r>
      <w:r w:rsidRPr="003B724A">
        <w:rPr>
          <w:rFonts w:cs="Times New Roman"/>
          <w:szCs w:val="28"/>
          <w:lang w:val="vi-VN"/>
        </w:rPr>
        <w:t xml:space="preserve"> do nhu cầu</w:t>
      </w:r>
      <w:r w:rsidRPr="003B724A">
        <w:rPr>
          <w:rFonts w:cs="Times New Roman"/>
          <w:szCs w:val="28"/>
        </w:rPr>
        <w:t xml:space="preserve"> công việc mà k</w:t>
      </w:r>
      <w:r w:rsidRPr="003B724A">
        <w:rPr>
          <w:rFonts w:cs="Times New Roman"/>
          <w:szCs w:val="28"/>
          <w:lang w:val="vi-VN"/>
        </w:rPr>
        <w:t xml:space="preserve">hông thể cho </w:t>
      </w:r>
      <w:r w:rsidRPr="003B724A">
        <w:rPr>
          <w:rFonts w:cs="Times New Roman"/>
          <w:szCs w:val="28"/>
        </w:rPr>
        <w:t>người lao động nghỉ hàng năm theo kế hoạch</w:t>
      </w:r>
      <w:r w:rsidRPr="003B724A">
        <w:rPr>
          <w:rFonts w:cs="Times New Roman"/>
          <w:szCs w:val="28"/>
          <w:lang w:val="vi-VN"/>
        </w:rPr>
        <w:t xml:space="preserve">, </w:t>
      </w:r>
      <w:r w:rsidRPr="003B724A">
        <w:rPr>
          <w:rFonts w:cs="Times New Roman"/>
          <w:szCs w:val="28"/>
        </w:rPr>
        <w:t>người sử dụng lao động</w:t>
      </w:r>
      <w:r w:rsidRPr="003B724A">
        <w:rPr>
          <w:rFonts w:cs="Times New Roman"/>
          <w:szCs w:val="28"/>
          <w:lang w:val="vi-VN"/>
        </w:rPr>
        <w:t xml:space="preserve"> phải thỏa thuận với </w:t>
      </w:r>
      <w:r w:rsidRPr="003B724A">
        <w:rPr>
          <w:rFonts w:cs="Times New Roman"/>
          <w:szCs w:val="28"/>
        </w:rPr>
        <w:t>người lao động</w:t>
      </w:r>
      <w:r w:rsidRPr="003B724A">
        <w:rPr>
          <w:rFonts w:cs="Times New Roman"/>
          <w:szCs w:val="28"/>
          <w:lang w:val="vi-VN"/>
        </w:rPr>
        <w:t xml:space="preserve"> </w:t>
      </w:r>
      <w:r>
        <w:rPr>
          <w:rFonts w:cs="Times New Roman"/>
          <w:szCs w:val="28"/>
        </w:rPr>
        <w:t xml:space="preserve">để bố trí cho người lao động </w:t>
      </w:r>
      <w:r w:rsidRPr="003B724A">
        <w:rPr>
          <w:rFonts w:cs="Times New Roman"/>
          <w:szCs w:val="28"/>
          <w:lang w:val="vi-VN"/>
        </w:rPr>
        <w:t xml:space="preserve">nghỉ </w:t>
      </w:r>
      <w:r w:rsidRPr="003B724A">
        <w:rPr>
          <w:rFonts w:cs="Times New Roman"/>
          <w:szCs w:val="28"/>
        </w:rPr>
        <w:t xml:space="preserve">hàng năm </w:t>
      </w:r>
      <w:r>
        <w:rPr>
          <w:rFonts w:cs="Times New Roman"/>
          <w:szCs w:val="28"/>
        </w:rPr>
        <w:t>vào thời điểm phù hợp và không ảnh hưởng đến hoạt động sản xuất chung của công ty.</w:t>
      </w:r>
    </w:p>
    <w:p w14:paraId="349A7910" w14:textId="77777777" w:rsidR="00085CCA" w:rsidRDefault="00085CCA" w:rsidP="00085CCA">
      <w:pPr>
        <w:spacing w:before="120" w:after="120" w:line="252" w:lineRule="auto"/>
        <w:jc w:val="both"/>
        <w:rPr>
          <w:rFonts w:cs="Times New Roman"/>
          <w:szCs w:val="28"/>
        </w:rPr>
      </w:pPr>
      <w:r>
        <w:rPr>
          <w:rFonts w:cs="Times New Roman"/>
          <w:szCs w:val="28"/>
        </w:rPr>
        <w:tab/>
        <w:t>Nếu người lao động không đồng ý nghỉ hàng năm theo thời gian người lao động bố trí trong năm, có thể thỏa thuận để nghỉ gộp trong thời gian 03 năm. Bên cạnh đó, công đoàn Công ty cần khảo sát nhu cầu nguyện vọng của người lao động và nắm bắt thực tiễn sản xuất ở từng bộ phận, để thống nhất với người sử dụng lao động về thời điểm nghỉ hàng năm cho từng nhóm đối tượng, đảm bảo hài hòa giữa nhu cầu cá nhân của người lao động và hoạt động sản xuất kinh doanh của công ty, hạn chế những xung đột, tranh chấp có thể xảy ra.</w:t>
      </w:r>
    </w:p>
    <w:p w14:paraId="25232093" w14:textId="77777777" w:rsidR="00085CCA" w:rsidRDefault="00085CCA" w:rsidP="00085CCA">
      <w:pPr>
        <w:spacing w:before="120" w:after="120" w:line="252" w:lineRule="auto"/>
        <w:jc w:val="both"/>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14:paraId="3AB17D56" w14:textId="77777777" w:rsidR="00BA76F7" w:rsidRPr="00BA76F7" w:rsidRDefault="00BA76F7" w:rsidP="00BA76F7">
      <w:pPr>
        <w:shd w:val="clear" w:color="auto" w:fill="FFFFFF" w:themeFill="background1"/>
        <w:spacing w:before="120" w:after="120" w:line="234" w:lineRule="auto"/>
        <w:ind w:firstLine="720"/>
        <w:jc w:val="right"/>
        <w:rPr>
          <w:rFonts w:eastAsia="Times New Roman" w:cs="Times New Roman"/>
          <w:b/>
          <w:color w:val="000000" w:themeColor="text1"/>
          <w:szCs w:val="28"/>
        </w:rPr>
      </w:pPr>
      <w:bookmarkStart w:id="2" w:name="_GoBack"/>
      <w:bookmarkEnd w:id="2"/>
      <w:r w:rsidRPr="00BA76F7">
        <w:rPr>
          <w:rFonts w:eastAsia="Times New Roman" w:cs="Times New Roman"/>
          <w:b/>
          <w:color w:val="000000" w:themeColor="text1"/>
          <w:szCs w:val="28"/>
        </w:rPr>
        <w:tab/>
        <w:t>HOÀNG THỊ HẢI</w:t>
      </w:r>
    </w:p>
    <w:p w14:paraId="51D05110" w14:textId="77777777" w:rsidR="00BA76F7" w:rsidRPr="00C332D4" w:rsidRDefault="00BA76F7" w:rsidP="00BA76F7">
      <w:pPr>
        <w:shd w:val="clear" w:color="auto" w:fill="FFFFFF"/>
        <w:spacing w:after="0" w:line="234" w:lineRule="atLeast"/>
        <w:ind w:left="5040"/>
        <w:rPr>
          <w:rFonts w:eastAsia="Times New Roman" w:cs="Times New Roman"/>
          <w:b/>
          <w:bCs/>
          <w:color w:val="000000"/>
          <w:szCs w:val="28"/>
          <w:lang w:val="vi-VN"/>
        </w:rPr>
      </w:pPr>
    </w:p>
    <w:p w14:paraId="6529DFF1" w14:textId="77777777" w:rsidR="003D40A6" w:rsidRDefault="003D40A6" w:rsidP="0031359D">
      <w:pPr>
        <w:pStyle w:val="NormalWeb"/>
        <w:spacing w:before="120" w:beforeAutospacing="0" w:after="120" w:afterAutospacing="0"/>
        <w:ind w:firstLine="720"/>
        <w:rPr>
          <w:b/>
          <w:sz w:val="28"/>
          <w:szCs w:val="28"/>
        </w:rPr>
      </w:pPr>
    </w:p>
    <w:sectPr w:rsidR="003D40A6" w:rsidSect="00E35975">
      <w:pgSz w:w="12240" w:h="15840"/>
      <w:pgMar w:top="851" w:right="1134"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AED"/>
    <w:multiLevelType w:val="hybridMultilevel"/>
    <w:tmpl w:val="84BC9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82343"/>
    <w:multiLevelType w:val="hybridMultilevel"/>
    <w:tmpl w:val="4C82966A"/>
    <w:lvl w:ilvl="0" w:tplc="FEF839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940AA"/>
    <w:multiLevelType w:val="hybridMultilevel"/>
    <w:tmpl w:val="8FE0F502"/>
    <w:lvl w:ilvl="0" w:tplc="F3943F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B5EC0"/>
    <w:multiLevelType w:val="hybridMultilevel"/>
    <w:tmpl w:val="90406054"/>
    <w:lvl w:ilvl="0" w:tplc="11C2B1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A6976"/>
    <w:multiLevelType w:val="hybridMultilevel"/>
    <w:tmpl w:val="387A1900"/>
    <w:lvl w:ilvl="0" w:tplc="9C725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3E07A1"/>
    <w:multiLevelType w:val="hybridMultilevel"/>
    <w:tmpl w:val="46DE18C4"/>
    <w:lvl w:ilvl="0" w:tplc="5A1C7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66CCD"/>
    <w:multiLevelType w:val="hybridMultilevel"/>
    <w:tmpl w:val="D0C47086"/>
    <w:lvl w:ilvl="0" w:tplc="30F24198">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7056FB2"/>
    <w:multiLevelType w:val="hybridMultilevel"/>
    <w:tmpl w:val="0DF2514C"/>
    <w:lvl w:ilvl="0" w:tplc="778466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C63D6"/>
    <w:multiLevelType w:val="hybridMultilevel"/>
    <w:tmpl w:val="0BE80850"/>
    <w:lvl w:ilvl="0" w:tplc="A99C4A8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12745B"/>
    <w:multiLevelType w:val="hybridMultilevel"/>
    <w:tmpl w:val="8FE0F502"/>
    <w:lvl w:ilvl="0" w:tplc="F3943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75648"/>
    <w:multiLevelType w:val="hybridMultilevel"/>
    <w:tmpl w:val="9F029564"/>
    <w:lvl w:ilvl="0" w:tplc="6722010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633F51"/>
    <w:multiLevelType w:val="hybridMultilevel"/>
    <w:tmpl w:val="25524096"/>
    <w:lvl w:ilvl="0" w:tplc="E9CCE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C50FF"/>
    <w:multiLevelType w:val="hybridMultilevel"/>
    <w:tmpl w:val="4EC68B06"/>
    <w:lvl w:ilvl="0" w:tplc="707E12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34BFA"/>
    <w:multiLevelType w:val="hybridMultilevel"/>
    <w:tmpl w:val="24F2C6B8"/>
    <w:lvl w:ilvl="0" w:tplc="07021342">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8B769F"/>
    <w:multiLevelType w:val="hybridMultilevel"/>
    <w:tmpl w:val="6480DFF2"/>
    <w:lvl w:ilvl="0" w:tplc="608AEC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4318A1"/>
    <w:multiLevelType w:val="multilevel"/>
    <w:tmpl w:val="2B4A28E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976246F"/>
    <w:multiLevelType w:val="hybridMultilevel"/>
    <w:tmpl w:val="BBC4E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D3EF6"/>
    <w:multiLevelType w:val="hybridMultilevel"/>
    <w:tmpl w:val="38EAC00C"/>
    <w:lvl w:ilvl="0" w:tplc="BD9816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0F14F5"/>
    <w:multiLevelType w:val="hybridMultilevel"/>
    <w:tmpl w:val="5E623B12"/>
    <w:lvl w:ilvl="0" w:tplc="3852287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4642"/>
    <w:multiLevelType w:val="hybridMultilevel"/>
    <w:tmpl w:val="542A468E"/>
    <w:lvl w:ilvl="0" w:tplc="C756D80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65D43"/>
    <w:multiLevelType w:val="hybridMultilevel"/>
    <w:tmpl w:val="57A488F0"/>
    <w:lvl w:ilvl="0" w:tplc="576AE3DE">
      <w:start w:val="4"/>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A7FC6"/>
    <w:multiLevelType w:val="hybridMultilevel"/>
    <w:tmpl w:val="043E1186"/>
    <w:lvl w:ilvl="0" w:tplc="8FF649C8">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4A1F0D"/>
    <w:multiLevelType w:val="hybridMultilevel"/>
    <w:tmpl w:val="2BD63782"/>
    <w:lvl w:ilvl="0" w:tplc="8F86AC5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19"/>
  </w:num>
  <w:num w:numId="4">
    <w:abstractNumId w:val="18"/>
  </w:num>
  <w:num w:numId="5">
    <w:abstractNumId w:val="1"/>
  </w:num>
  <w:num w:numId="6">
    <w:abstractNumId w:val="9"/>
  </w:num>
  <w:num w:numId="7">
    <w:abstractNumId w:val="2"/>
  </w:num>
  <w:num w:numId="8">
    <w:abstractNumId w:val="15"/>
  </w:num>
  <w:num w:numId="9">
    <w:abstractNumId w:val="7"/>
  </w:num>
  <w:num w:numId="10">
    <w:abstractNumId w:val="10"/>
  </w:num>
  <w:num w:numId="11">
    <w:abstractNumId w:val="0"/>
  </w:num>
  <w:num w:numId="12">
    <w:abstractNumId w:val="13"/>
  </w:num>
  <w:num w:numId="13">
    <w:abstractNumId w:val="14"/>
  </w:num>
  <w:num w:numId="14">
    <w:abstractNumId w:val="6"/>
  </w:num>
  <w:num w:numId="15">
    <w:abstractNumId w:val="16"/>
  </w:num>
  <w:num w:numId="16">
    <w:abstractNumId w:val="22"/>
  </w:num>
  <w:num w:numId="17">
    <w:abstractNumId w:val="20"/>
  </w:num>
  <w:num w:numId="18">
    <w:abstractNumId w:val="12"/>
  </w:num>
  <w:num w:numId="19">
    <w:abstractNumId w:val="5"/>
  </w:num>
  <w:num w:numId="20">
    <w:abstractNumId w:val="4"/>
  </w:num>
  <w:num w:numId="21">
    <w:abstractNumId w:val="8"/>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0D"/>
    <w:rsid w:val="000010B6"/>
    <w:rsid w:val="0000285D"/>
    <w:rsid w:val="00007D21"/>
    <w:rsid w:val="00012681"/>
    <w:rsid w:val="00020C27"/>
    <w:rsid w:val="00022FCC"/>
    <w:rsid w:val="00033FB0"/>
    <w:rsid w:val="00035250"/>
    <w:rsid w:val="0003536B"/>
    <w:rsid w:val="000416F2"/>
    <w:rsid w:val="000427EF"/>
    <w:rsid w:val="000433AF"/>
    <w:rsid w:val="00044D45"/>
    <w:rsid w:val="00045098"/>
    <w:rsid w:val="00053518"/>
    <w:rsid w:val="00055967"/>
    <w:rsid w:val="00060BE7"/>
    <w:rsid w:val="00061357"/>
    <w:rsid w:val="00067EDB"/>
    <w:rsid w:val="00070023"/>
    <w:rsid w:val="00076857"/>
    <w:rsid w:val="00080D67"/>
    <w:rsid w:val="00085682"/>
    <w:rsid w:val="00085CCA"/>
    <w:rsid w:val="00087890"/>
    <w:rsid w:val="00096A27"/>
    <w:rsid w:val="0009740E"/>
    <w:rsid w:val="00097EDB"/>
    <w:rsid w:val="000A52C8"/>
    <w:rsid w:val="000A55FA"/>
    <w:rsid w:val="000B3264"/>
    <w:rsid w:val="000C5175"/>
    <w:rsid w:val="000C6587"/>
    <w:rsid w:val="000D0D07"/>
    <w:rsid w:val="000D48F5"/>
    <w:rsid w:val="000F127A"/>
    <w:rsid w:val="0011114B"/>
    <w:rsid w:val="00115FA3"/>
    <w:rsid w:val="0011787C"/>
    <w:rsid w:val="00120D53"/>
    <w:rsid w:val="001346C0"/>
    <w:rsid w:val="0014063C"/>
    <w:rsid w:val="001441F8"/>
    <w:rsid w:val="001453B1"/>
    <w:rsid w:val="00150A91"/>
    <w:rsid w:val="00150C1F"/>
    <w:rsid w:val="00154D6F"/>
    <w:rsid w:val="001550BC"/>
    <w:rsid w:val="0015584D"/>
    <w:rsid w:val="00163B3E"/>
    <w:rsid w:val="00167B07"/>
    <w:rsid w:val="001705B4"/>
    <w:rsid w:val="001712FF"/>
    <w:rsid w:val="001723CD"/>
    <w:rsid w:val="001826AD"/>
    <w:rsid w:val="0018351F"/>
    <w:rsid w:val="00187065"/>
    <w:rsid w:val="001A7B85"/>
    <w:rsid w:val="001A7BDD"/>
    <w:rsid w:val="001B0662"/>
    <w:rsid w:val="001B0B68"/>
    <w:rsid w:val="001B16C6"/>
    <w:rsid w:val="001B4392"/>
    <w:rsid w:val="001D140D"/>
    <w:rsid w:val="001D2642"/>
    <w:rsid w:val="001D4222"/>
    <w:rsid w:val="001D4C1C"/>
    <w:rsid w:val="001D5B82"/>
    <w:rsid w:val="001D5C90"/>
    <w:rsid w:val="001D660C"/>
    <w:rsid w:val="001D6998"/>
    <w:rsid w:val="001D6FFD"/>
    <w:rsid w:val="001E2B39"/>
    <w:rsid w:val="001E580E"/>
    <w:rsid w:val="001E5ECD"/>
    <w:rsid w:val="001E65FA"/>
    <w:rsid w:val="001E7E6D"/>
    <w:rsid w:val="001F2B96"/>
    <w:rsid w:val="001F35CB"/>
    <w:rsid w:val="0020007C"/>
    <w:rsid w:val="00200821"/>
    <w:rsid w:val="00204A28"/>
    <w:rsid w:val="0020702C"/>
    <w:rsid w:val="00207934"/>
    <w:rsid w:val="00217857"/>
    <w:rsid w:val="00217E04"/>
    <w:rsid w:val="0022742A"/>
    <w:rsid w:val="0022772A"/>
    <w:rsid w:val="0023203A"/>
    <w:rsid w:val="00247EF1"/>
    <w:rsid w:val="00255527"/>
    <w:rsid w:val="00262AB6"/>
    <w:rsid w:val="00262B75"/>
    <w:rsid w:val="002712F9"/>
    <w:rsid w:val="0027191E"/>
    <w:rsid w:val="00273903"/>
    <w:rsid w:val="00274762"/>
    <w:rsid w:val="002828E4"/>
    <w:rsid w:val="00286594"/>
    <w:rsid w:val="00291C9D"/>
    <w:rsid w:val="002A3DF9"/>
    <w:rsid w:val="002A51DB"/>
    <w:rsid w:val="002B16AD"/>
    <w:rsid w:val="002B3792"/>
    <w:rsid w:val="002B792F"/>
    <w:rsid w:val="002D449E"/>
    <w:rsid w:val="002E1A6C"/>
    <w:rsid w:val="002E310F"/>
    <w:rsid w:val="002E39E6"/>
    <w:rsid w:val="002E553F"/>
    <w:rsid w:val="002E5DA0"/>
    <w:rsid w:val="00300435"/>
    <w:rsid w:val="00304E11"/>
    <w:rsid w:val="00306D48"/>
    <w:rsid w:val="0031359D"/>
    <w:rsid w:val="00313E9A"/>
    <w:rsid w:val="003233A6"/>
    <w:rsid w:val="0032541A"/>
    <w:rsid w:val="00330609"/>
    <w:rsid w:val="00333AEF"/>
    <w:rsid w:val="0035175D"/>
    <w:rsid w:val="00356212"/>
    <w:rsid w:val="003634EB"/>
    <w:rsid w:val="0036386F"/>
    <w:rsid w:val="00365A64"/>
    <w:rsid w:val="003672B1"/>
    <w:rsid w:val="00377336"/>
    <w:rsid w:val="00381E87"/>
    <w:rsid w:val="00395FE7"/>
    <w:rsid w:val="003968A9"/>
    <w:rsid w:val="003A2798"/>
    <w:rsid w:val="003A6A85"/>
    <w:rsid w:val="003D40A6"/>
    <w:rsid w:val="003D416F"/>
    <w:rsid w:val="003F0873"/>
    <w:rsid w:val="003F332C"/>
    <w:rsid w:val="003F7C1C"/>
    <w:rsid w:val="00401C0A"/>
    <w:rsid w:val="004075A3"/>
    <w:rsid w:val="00414AD2"/>
    <w:rsid w:val="004177C1"/>
    <w:rsid w:val="00425052"/>
    <w:rsid w:val="004341A3"/>
    <w:rsid w:val="004430F8"/>
    <w:rsid w:val="00444BC5"/>
    <w:rsid w:val="0044660C"/>
    <w:rsid w:val="00446806"/>
    <w:rsid w:val="00453EEF"/>
    <w:rsid w:val="004618C1"/>
    <w:rsid w:val="00462D10"/>
    <w:rsid w:val="004672A8"/>
    <w:rsid w:val="004721F5"/>
    <w:rsid w:val="004802EE"/>
    <w:rsid w:val="00481CBD"/>
    <w:rsid w:val="00484DEE"/>
    <w:rsid w:val="004850DB"/>
    <w:rsid w:val="00487EFB"/>
    <w:rsid w:val="00493575"/>
    <w:rsid w:val="0049630D"/>
    <w:rsid w:val="004A286D"/>
    <w:rsid w:val="004A2ACA"/>
    <w:rsid w:val="004B29E2"/>
    <w:rsid w:val="004B4867"/>
    <w:rsid w:val="004B5FBF"/>
    <w:rsid w:val="004B6438"/>
    <w:rsid w:val="004D796D"/>
    <w:rsid w:val="004E2261"/>
    <w:rsid w:val="004E4F74"/>
    <w:rsid w:val="004E6D7F"/>
    <w:rsid w:val="004F0702"/>
    <w:rsid w:val="00501D0A"/>
    <w:rsid w:val="0050768B"/>
    <w:rsid w:val="005115EB"/>
    <w:rsid w:val="00512F98"/>
    <w:rsid w:val="00520214"/>
    <w:rsid w:val="00531DEC"/>
    <w:rsid w:val="005320D2"/>
    <w:rsid w:val="0053498F"/>
    <w:rsid w:val="00540707"/>
    <w:rsid w:val="00540BD0"/>
    <w:rsid w:val="00544583"/>
    <w:rsid w:val="0054512C"/>
    <w:rsid w:val="005467FF"/>
    <w:rsid w:val="00547513"/>
    <w:rsid w:val="00551AA6"/>
    <w:rsid w:val="00551ADD"/>
    <w:rsid w:val="00553C16"/>
    <w:rsid w:val="0055717B"/>
    <w:rsid w:val="00562B8C"/>
    <w:rsid w:val="005644E8"/>
    <w:rsid w:val="00574A81"/>
    <w:rsid w:val="0057759E"/>
    <w:rsid w:val="00580909"/>
    <w:rsid w:val="00581DAB"/>
    <w:rsid w:val="0058719A"/>
    <w:rsid w:val="005878C8"/>
    <w:rsid w:val="005933FF"/>
    <w:rsid w:val="00593CDB"/>
    <w:rsid w:val="00596ACB"/>
    <w:rsid w:val="005A0AC5"/>
    <w:rsid w:val="005A18AE"/>
    <w:rsid w:val="005A342B"/>
    <w:rsid w:val="005A3CEE"/>
    <w:rsid w:val="005A678D"/>
    <w:rsid w:val="005C2999"/>
    <w:rsid w:val="005C2BD1"/>
    <w:rsid w:val="005C380F"/>
    <w:rsid w:val="005C498D"/>
    <w:rsid w:val="005F526A"/>
    <w:rsid w:val="00600723"/>
    <w:rsid w:val="00600E3C"/>
    <w:rsid w:val="00602126"/>
    <w:rsid w:val="00602D04"/>
    <w:rsid w:val="0062410D"/>
    <w:rsid w:val="00630E07"/>
    <w:rsid w:val="00631AD0"/>
    <w:rsid w:val="00640AF6"/>
    <w:rsid w:val="00645E01"/>
    <w:rsid w:val="00646F65"/>
    <w:rsid w:val="0066004A"/>
    <w:rsid w:val="006610C8"/>
    <w:rsid w:val="006816CA"/>
    <w:rsid w:val="00686E52"/>
    <w:rsid w:val="00690D19"/>
    <w:rsid w:val="00694569"/>
    <w:rsid w:val="0069509D"/>
    <w:rsid w:val="00697A8F"/>
    <w:rsid w:val="006A36FA"/>
    <w:rsid w:val="006A64A6"/>
    <w:rsid w:val="006B15B3"/>
    <w:rsid w:val="006B36B5"/>
    <w:rsid w:val="006B5256"/>
    <w:rsid w:val="006C0400"/>
    <w:rsid w:val="006D07ED"/>
    <w:rsid w:val="006D3291"/>
    <w:rsid w:val="006D4115"/>
    <w:rsid w:val="006D46FB"/>
    <w:rsid w:val="006E2D19"/>
    <w:rsid w:val="006E6D2B"/>
    <w:rsid w:val="006F04EE"/>
    <w:rsid w:val="006F423C"/>
    <w:rsid w:val="006F5602"/>
    <w:rsid w:val="006F6DDF"/>
    <w:rsid w:val="007030F4"/>
    <w:rsid w:val="00703A75"/>
    <w:rsid w:val="0071007E"/>
    <w:rsid w:val="007123F6"/>
    <w:rsid w:val="00712539"/>
    <w:rsid w:val="007159C3"/>
    <w:rsid w:val="0071751D"/>
    <w:rsid w:val="00721702"/>
    <w:rsid w:val="007249DB"/>
    <w:rsid w:val="00724B62"/>
    <w:rsid w:val="00724D5E"/>
    <w:rsid w:val="00731ACA"/>
    <w:rsid w:val="007450D6"/>
    <w:rsid w:val="00745954"/>
    <w:rsid w:val="00746CEF"/>
    <w:rsid w:val="00747405"/>
    <w:rsid w:val="007549BC"/>
    <w:rsid w:val="00763A46"/>
    <w:rsid w:val="00766385"/>
    <w:rsid w:val="00775865"/>
    <w:rsid w:val="007760D7"/>
    <w:rsid w:val="00777417"/>
    <w:rsid w:val="00785ABF"/>
    <w:rsid w:val="00786853"/>
    <w:rsid w:val="007904AC"/>
    <w:rsid w:val="00791067"/>
    <w:rsid w:val="00796F33"/>
    <w:rsid w:val="007A0B39"/>
    <w:rsid w:val="007A2123"/>
    <w:rsid w:val="007A3E81"/>
    <w:rsid w:val="007A66ED"/>
    <w:rsid w:val="007B334F"/>
    <w:rsid w:val="007B3B29"/>
    <w:rsid w:val="007C2738"/>
    <w:rsid w:val="007C5EB0"/>
    <w:rsid w:val="007D4943"/>
    <w:rsid w:val="007E2D6D"/>
    <w:rsid w:val="007E6527"/>
    <w:rsid w:val="007E7348"/>
    <w:rsid w:val="008053FF"/>
    <w:rsid w:val="0080595C"/>
    <w:rsid w:val="00807F0E"/>
    <w:rsid w:val="00810B36"/>
    <w:rsid w:val="008155C7"/>
    <w:rsid w:val="00820628"/>
    <w:rsid w:val="00822529"/>
    <w:rsid w:val="008312A3"/>
    <w:rsid w:val="008368BC"/>
    <w:rsid w:val="00847BA6"/>
    <w:rsid w:val="008518A9"/>
    <w:rsid w:val="00862661"/>
    <w:rsid w:val="008654A1"/>
    <w:rsid w:val="00867AA2"/>
    <w:rsid w:val="008715E1"/>
    <w:rsid w:val="0087339C"/>
    <w:rsid w:val="008832B8"/>
    <w:rsid w:val="00886F0E"/>
    <w:rsid w:val="00890B5C"/>
    <w:rsid w:val="00894049"/>
    <w:rsid w:val="00894901"/>
    <w:rsid w:val="0089723D"/>
    <w:rsid w:val="008978F6"/>
    <w:rsid w:val="008A1968"/>
    <w:rsid w:val="008B0B0F"/>
    <w:rsid w:val="008B6A3E"/>
    <w:rsid w:val="008C32EE"/>
    <w:rsid w:val="008C3AF0"/>
    <w:rsid w:val="008D5C5A"/>
    <w:rsid w:val="008E302C"/>
    <w:rsid w:val="008F0308"/>
    <w:rsid w:val="008F1964"/>
    <w:rsid w:val="008F2D00"/>
    <w:rsid w:val="008F7933"/>
    <w:rsid w:val="009022C4"/>
    <w:rsid w:val="0090291B"/>
    <w:rsid w:val="00906AC1"/>
    <w:rsid w:val="009126C9"/>
    <w:rsid w:val="00916DDA"/>
    <w:rsid w:val="0092732E"/>
    <w:rsid w:val="00933828"/>
    <w:rsid w:val="009405B7"/>
    <w:rsid w:val="00941EBD"/>
    <w:rsid w:val="00942F83"/>
    <w:rsid w:val="00951278"/>
    <w:rsid w:val="009519D2"/>
    <w:rsid w:val="0095258F"/>
    <w:rsid w:val="00953338"/>
    <w:rsid w:val="00955367"/>
    <w:rsid w:val="009617C6"/>
    <w:rsid w:val="00963FD4"/>
    <w:rsid w:val="00973183"/>
    <w:rsid w:val="00973CEA"/>
    <w:rsid w:val="00974B37"/>
    <w:rsid w:val="009807AD"/>
    <w:rsid w:val="00985978"/>
    <w:rsid w:val="009969ED"/>
    <w:rsid w:val="009A1CF4"/>
    <w:rsid w:val="009A1EB8"/>
    <w:rsid w:val="009A4346"/>
    <w:rsid w:val="009B3659"/>
    <w:rsid w:val="009B6BAD"/>
    <w:rsid w:val="009C2D61"/>
    <w:rsid w:val="009C41F1"/>
    <w:rsid w:val="009C4FE9"/>
    <w:rsid w:val="009D1654"/>
    <w:rsid w:val="009D42BD"/>
    <w:rsid w:val="009D46B7"/>
    <w:rsid w:val="009E11AD"/>
    <w:rsid w:val="009E30BB"/>
    <w:rsid w:val="009F1BAA"/>
    <w:rsid w:val="009F4706"/>
    <w:rsid w:val="00A12868"/>
    <w:rsid w:val="00A14D25"/>
    <w:rsid w:val="00A20B87"/>
    <w:rsid w:val="00A21F29"/>
    <w:rsid w:val="00A232CC"/>
    <w:rsid w:val="00A25D05"/>
    <w:rsid w:val="00A277CE"/>
    <w:rsid w:val="00A36499"/>
    <w:rsid w:val="00A41135"/>
    <w:rsid w:val="00A4303F"/>
    <w:rsid w:val="00A51ABD"/>
    <w:rsid w:val="00A579F1"/>
    <w:rsid w:val="00A6059B"/>
    <w:rsid w:val="00A6400B"/>
    <w:rsid w:val="00A805A9"/>
    <w:rsid w:val="00A90DF8"/>
    <w:rsid w:val="00A91549"/>
    <w:rsid w:val="00A92BCB"/>
    <w:rsid w:val="00A96F37"/>
    <w:rsid w:val="00AA6472"/>
    <w:rsid w:val="00AB2A0D"/>
    <w:rsid w:val="00AB5E8A"/>
    <w:rsid w:val="00AB62B3"/>
    <w:rsid w:val="00AC34BC"/>
    <w:rsid w:val="00AC4DD1"/>
    <w:rsid w:val="00AC5496"/>
    <w:rsid w:val="00AC6240"/>
    <w:rsid w:val="00AD1FF1"/>
    <w:rsid w:val="00AD260D"/>
    <w:rsid w:val="00AD5390"/>
    <w:rsid w:val="00AD54E6"/>
    <w:rsid w:val="00AE03C7"/>
    <w:rsid w:val="00AE0900"/>
    <w:rsid w:val="00AE45BA"/>
    <w:rsid w:val="00AE54FA"/>
    <w:rsid w:val="00AF0C37"/>
    <w:rsid w:val="00AF799A"/>
    <w:rsid w:val="00AF7F20"/>
    <w:rsid w:val="00B0575F"/>
    <w:rsid w:val="00B11FE5"/>
    <w:rsid w:val="00B126C9"/>
    <w:rsid w:val="00B27CFD"/>
    <w:rsid w:val="00B444AE"/>
    <w:rsid w:val="00B474CA"/>
    <w:rsid w:val="00B501E6"/>
    <w:rsid w:val="00B5465F"/>
    <w:rsid w:val="00B61576"/>
    <w:rsid w:val="00B63BFD"/>
    <w:rsid w:val="00B67418"/>
    <w:rsid w:val="00B73A73"/>
    <w:rsid w:val="00B80E6E"/>
    <w:rsid w:val="00B80F24"/>
    <w:rsid w:val="00B84598"/>
    <w:rsid w:val="00B869C5"/>
    <w:rsid w:val="00B86A9D"/>
    <w:rsid w:val="00B87D22"/>
    <w:rsid w:val="00B9075F"/>
    <w:rsid w:val="00B914F7"/>
    <w:rsid w:val="00B93D40"/>
    <w:rsid w:val="00B944BA"/>
    <w:rsid w:val="00B96075"/>
    <w:rsid w:val="00B97EC9"/>
    <w:rsid w:val="00BA06B5"/>
    <w:rsid w:val="00BA2055"/>
    <w:rsid w:val="00BA361F"/>
    <w:rsid w:val="00BA5240"/>
    <w:rsid w:val="00BA5896"/>
    <w:rsid w:val="00BA76F7"/>
    <w:rsid w:val="00BB063C"/>
    <w:rsid w:val="00BC064D"/>
    <w:rsid w:val="00BD1D80"/>
    <w:rsid w:val="00BD5425"/>
    <w:rsid w:val="00BE4B03"/>
    <w:rsid w:val="00BF64D7"/>
    <w:rsid w:val="00C038FB"/>
    <w:rsid w:val="00C04D7A"/>
    <w:rsid w:val="00C10444"/>
    <w:rsid w:val="00C12AB0"/>
    <w:rsid w:val="00C133A3"/>
    <w:rsid w:val="00C14654"/>
    <w:rsid w:val="00C21FE0"/>
    <w:rsid w:val="00C23387"/>
    <w:rsid w:val="00C33C88"/>
    <w:rsid w:val="00C469DA"/>
    <w:rsid w:val="00C53626"/>
    <w:rsid w:val="00C57FCB"/>
    <w:rsid w:val="00C641C3"/>
    <w:rsid w:val="00C743FC"/>
    <w:rsid w:val="00C765B0"/>
    <w:rsid w:val="00C76DBC"/>
    <w:rsid w:val="00C778DB"/>
    <w:rsid w:val="00C804C6"/>
    <w:rsid w:val="00C86140"/>
    <w:rsid w:val="00C92453"/>
    <w:rsid w:val="00C925EF"/>
    <w:rsid w:val="00C95DA5"/>
    <w:rsid w:val="00CA07EE"/>
    <w:rsid w:val="00CA3710"/>
    <w:rsid w:val="00CA5C4A"/>
    <w:rsid w:val="00CA5EC5"/>
    <w:rsid w:val="00CB3650"/>
    <w:rsid w:val="00CB452D"/>
    <w:rsid w:val="00CB5058"/>
    <w:rsid w:val="00CB75BF"/>
    <w:rsid w:val="00CB7A39"/>
    <w:rsid w:val="00CD627A"/>
    <w:rsid w:val="00CE100E"/>
    <w:rsid w:val="00CE3361"/>
    <w:rsid w:val="00CE5C57"/>
    <w:rsid w:val="00CE6AA3"/>
    <w:rsid w:val="00D01292"/>
    <w:rsid w:val="00D04CB8"/>
    <w:rsid w:val="00D07FB2"/>
    <w:rsid w:val="00D10C63"/>
    <w:rsid w:val="00D11F27"/>
    <w:rsid w:val="00D257DE"/>
    <w:rsid w:val="00D2627E"/>
    <w:rsid w:val="00D370B0"/>
    <w:rsid w:val="00D37ABC"/>
    <w:rsid w:val="00D41C7A"/>
    <w:rsid w:val="00D4208B"/>
    <w:rsid w:val="00D450BB"/>
    <w:rsid w:val="00D516E5"/>
    <w:rsid w:val="00D536D2"/>
    <w:rsid w:val="00D55B60"/>
    <w:rsid w:val="00D57AE4"/>
    <w:rsid w:val="00D613B9"/>
    <w:rsid w:val="00D6223D"/>
    <w:rsid w:val="00D65859"/>
    <w:rsid w:val="00D667FF"/>
    <w:rsid w:val="00D677C4"/>
    <w:rsid w:val="00D767A6"/>
    <w:rsid w:val="00D80E9C"/>
    <w:rsid w:val="00D84965"/>
    <w:rsid w:val="00D858A9"/>
    <w:rsid w:val="00D86745"/>
    <w:rsid w:val="00D90AF4"/>
    <w:rsid w:val="00D944B6"/>
    <w:rsid w:val="00D960C8"/>
    <w:rsid w:val="00DB0E3A"/>
    <w:rsid w:val="00DB2004"/>
    <w:rsid w:val="00DB680E"/>
    <w:rsid w:val="00DB6BA9"/>
    <w:rsid w:val="00DC28F9"/>
    <w:rsid w:val="00DC4EAC"/>
    <w:rsid w:val="00DD2059"/>
    <w:rsid w:val="00DD433B"/>
    <w:rsid w:val="00DE0196"/>
    <w:rsid w:val="00DE0CB2"/>
    <w:rsid w:val="00DE3767"/>
    <w:rsid w:val="00DE7E84"/>
    <w:rsid w:val="00E00850"/>
    <w:rsid w:val="00E01170"/>
    <w:rsid w:val="00E017B3"/>
    <w:rsid w:val="00E03BEB"/>
    <w:rsid w:val="00E112F8"/>
    <w:rsid w:val="00E21871"/>
    <w:rsid w:val="00E21C16"/>
    <w:rsid w:val="00E22683"/>
    <w:rsid w:val="00E24B8D"/>
    <w:rsid w:val="00E27E64"/>
    <w:rsid w:val="00E358D1"/>
    <w:rsid w:val="00E35975"/>
    <w:rsid w:val="00E3686E"/>
    <w:rsid w:val="00E36B5E"/>
    <w:rsid w:val="00E3790B"/>
    <w:rsid w:val="00E574B0"/>
    <w:rsid w:val="00E62C37"/>
    <w:rsid w:val="00E631A8"/>
    <w:rsid w:val="00E65BEC"/>
    <w:rsid w:val="00E75A75"/>
    <w:rsid w:val="00E75CDE"/>
    <w:rsid w:val="00E84286"/>
    <w:rsid w:val="00EA0CD7"/>
    <w:rsid w:val="00EA1076"/>
    <w:rsid w:val="00EA562F"/>
    <w:rsid w:val="00EB0684"/>
    <w:rsid w:val="00EB06E9"/>
    <w:rsid w:val="00EB2021"/>
    <w:rsid w:val="00EB3019"/>
    <w:rsid w:val="00EB6499"/>
    <w:rsid w:val="00EC1BA8"/>
    <w:rsid w:val="00EC70DB"/>
    <w:rsid w:val="00ED0018"/>
    <w:rsid w:val="00ED6556"/>
    <w:rsid w:val="00EE033F"/>
    <w:rsid w:val="00EE6AF0"/>
    <w:rsid w:val="00EF2356"/>
    <w:rsid w:val="00F1075A"/>
    <w:rsid w:val="00F12B75"/>
    <w:rsid w:val="00F22978"/>
    <w:rsid w:val="00F251A4"/>
    <w:rsid w:val="00F325CA"/>
    <w:rsid w:val="00F357B7"/>
    <w:rsid w:val="00F407A6"/>
    <w:rsid w:val="00F4294A"/>
    <w:rsid w:val="00F43F31"/>
    <w:rsid w:val="00F45A13"/>
    <w:rsid w:val="00F47955"/>
    <w:rsid w:val="00F51384"/>
    <w:rsid w:val="00F57D36"/>
    <w:rsid w:val="00F62DE5"/>
    <w:rsid w:val="00F723DE"/>
    <w:rsid w:val="00F7349A"/>
    <w:rsid w:val="00F81E60"/>
    <w:rsid w:val="00F92C66"/>
    <w:rsid w:val="00F9376C"/>
    <w:rsid w:val="00F948DC"/>
    <w:rsid w:val="00F97480"/>
    <w:rsid w:val="00FA1072"/>
    <w:rsid w:val="00FB181A"/>
    <w:rsid w:val="00FB1A36"/>
    <w:rsid w:val="00FB460C"/>
    <w:rsid w:val="00FB5B3B"/>
    <w:rsid w:val="00FC5643"/>
    <w:rsid w:val="00FD02DB"/>
    <w:rsid w:val="00FD4D42"/>
    <w:rsid w:val="00FE03AC"/>
    <w:rsid w:val="00FE34FC"/>
    <w:rsid w:val="00FE73DD"/>
    <w:rsid w:val="00FF56BE"/>
    <w:rsid w:val="00FF76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E94"/>
  <w15:docId w15:val="{F31787C6-5733-4A0E-A633-08ED71AA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68A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8D5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67A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6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D260D"/>
    <w:rPr>
      <w:b/>
      <w:bCs/>
    </w:rPr>
  </w:style>
  <w:style w:type="character" w:styleId="Emphasis">
    <w:name w:val="Emphasis"/>
    <w:basedOn w:val="DefaultParagraphFont"/>
    <w:uiPriority w:val="20"/>
    <w:qFormat/>
    <w:rsid w:val="00AD260D"/>
    <w:rPr>
      <w:i/>
      <w:iCs/>
    </w:rPr>
  </w:style>
  <w:style w:type="character" w:styleId="Hyperlink">
    <w:name w:val="Hyperlink"/>
    <w:basedOn w:val="DefaultParagraphFont"/>
    <w:uiPriority w:val="99"/>
    <w:unhideWhenUsed/>
    <w:rsid w:val="00AD260D"/>
    <w:rPr>
      <w:color w:val="0000FF"/>
      <w:u w:val="single"/>
    </w:rPr>
  </w:style>
  <w:style w:type="paragraph" w:styleId="ListParagraph">
    <w:name w:val="List Paragraph"/>
    <w:basedOn w:val="Normal"/>
    <w:uiPriority w:val="34"/>
    <w:qFormat/>
    <w:rsid w:val="00D04CB8"/>
    <w:pPr>
      <w:ind w:left="720"/>
      <w:contextualSpacing/>
    </w:pPr>
  </w:style>
  <w:style w:type="character" w:customStyle="1" w:styleId="Heading1Char">
    <w:name w:val="Heading 1 Char"/>
    <w:basedOn w:val="DefaultParagraphFont"/>
    <w:link w:val="Heading1"/>
    <w:uiPriority w:val="9"/>
    <w:rsid w:val="003968A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D5C5A"/>
    <w:rPr>
      <w:rFonts w:asciiTheme="majorHAnsi" w:eastAsiaTheme="majorEastAsia" w:hAnsiTheme="majorHAnsi" w:cstheme="majorBidi"/>
      <w:color w:val="365F91" w:themeColor="accent1" w:themeShade="BF"/>
      <w:sz w:val="26"/>
      <w:szCs w:val="26"/>
    </w:rPr>
  </w:style>
  <w:style w:type="character" w:customStyle="1" w:styleId="tttinchitietnoidung">
    <w:name w:val="tt_tinchitiet_noidung"/>
    <w:basedOn w:val="DefaultParagraphFont"/>
    <w:rsid w:val="00D11F27"/>
  </w:style>
  <w:style w:type="character" w:customStyle="1" w:styleId="BodyTextChar1">
    <w:name w:val="Body Text Char1"/>
    <w:link w:val="BodyText"/>
    <w:uiPriority w:val="99"/>
    <w:rsid w:val="00C57FCB"/>
    <w:rPr>
      <w:rFonts w:cs="Times New Roman"/>
      <w:sz w:val="26"/>
      <w:szCs w:val="26"/>
      <w:shd w:val="clear" w:color="auto" w:fill="FFFFFF"/>
    </w:rPr>
  </w:style>
  <w:style w:type="paragraph" w:styleId="BodyText">
    <w:name w:val="Body Text"/>
    <w:basedOn w:val="Normal"/>
    <w:link w:val="BodyTextChar1"/>
    <w:uiPriority w:val="99"/>
    <w:qFormat/>
    <w:rsid w:val="00C57FCB"/>
    <w:pPr>
      <w:widowControl w:val="0"/>
      <w:shd w:val="clear" w:color="auto" w:fill="FFFFFF"/>
      <w:spacing w:after="80" w:line="283" w:lineRule="auto"/>
      <w:ind w:firstLine="400"/>
      <w:jc w:val="both"/>
    </w:pPr>
    <w:rPr>
      <w:rFonts w:cs="Times New Roman"/>
      <w:sz w:val="26"/>
      <w:szCs w:val="26"/>
    </w:rPr>
  </w:style>
  <w:style w:type="character" w:customStyle="1" w:styleId="BodyTextChar">
    <w:name w:val="Body Text Char"/>
    <w:basedOn w:val="DefaultParagraphFont"/>
    <w:uiPriority w:val="99"/>
    <w:semiHidden/>
    <w:rsid w:val="00C57FCB"/>
  </w:style>
  <w:style w:type="character" w:customStyle="1" w:styleId="bodytext30">
    <w:name w:val="bodytext30"/>
    <w:basedOn w:val="DefaultParagraphFont"/>
    <w:rsid w:val="00F357B7"/>
  </w:style>
  <w:style w:type="paragraph" w:customStyle="1" w:styleId="sgtocontent">
    <w:name w:val="sgtocontent"/>
    <w:basedOn w:val="Normal"/>
    <w:rsid w:val="00602126"/>
    <w:pPr>
      <w:spacing w:before="100" w:beforeAutospacing="1" w:after="100" w:afterAutospacing="1" w:line="240" w:lineRule="auto"/>
    </w:pPr>
    <w:rPr>
      <w:rFonts w:eastAsia="Times New Roman" w:cs="Times New Roman"/>
      <w:sz w:val="24"/>
      <w:szCs w:val="24"/>
      <w:lang w:eastAsia="ko-KR"/>
    </w:rPr>
  </w:style>
  <w:style w:type="paragraph" w:customStyle="1" w:styleId="n-noidungth">
    <w:name w:val="n-noidungth"/>
    <w:basedOn w:val="Normal"/>
    <w:link w:val="n-noidungthChar"/>
    <w:qFormat/>
    <w:rsid w:val="00DC4EAC"/>
    <w:pPr>
      <w:spacing w:before="60" w:after="60" w:line="340" w:lineRule="exact"/>
      <w:ind w:left="1134"/>
      <w:jc w:val="both"/>
    </w:pPr>
    <w:rPr>
      <w:rFonts w:eastAsia="Times New Roman" w:cs="Times New Roman"/>
      <w:spacing w:val="4"/>
      <w:sz w:val="26"/>
      <w:szCs w:val="28"/>
    </w:rPr>
  </w:style>
  <w:style w:type="character" w:customStyle="1" w:styleId="n-noidungthChar">
    <w:name w:val="n-noidungth Char"/>
    <w:link w:val="n-noidungth"/>
    <w:rsid w:val="00DC4EAC"/>
    <w:rPr>
      <w:rFonts w:eastAsia="Times New Roman" w:cs="Times New Roman"/>
      <w:spacing w:val="4"/>
      <w:sz w:val="26"/>
      <w:szCs w:val="28"/>
    </w:rPr>
  </w:style>
  <w:style w:type="character" w:customStyle="1" w:styleId="Heading3Char">
    <w:name w:val="Heading 3 Char"/>
    <w:basedOn w:val="DefaultParagraphFont"/>
    <w:link w:val="Heading3"/>
    <w:uiPriority w:val="9"/>
    <w:rsid w:val="00D767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500">
      <w:bodyDiv w:val="1"/>
      <w:marLeft w:val="0"/>
      <w:marRight w:val="0"/>
      <w:marTop w:val="0"/>
      <w:marBottom w:val="0"/>
      <w:divBdr>
        <w:top w:val="none" w:sz="0" w:space="0" w:color="auto"/>
        <w:left w:val="none" w:sz="0" w:space="0" w:color="auto"/>
        <w:bottom w:val="none" w:sz="0" w:space="0" w:color="auto"/>
        <w:right w:val="none" w:sz="0" w:space="0" w:color="auto"/>
      </w:divBdr>
      <w:divsChild>
        <w:div w:id="5315019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7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07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15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3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2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56071">
      <w:bodyDiv w:val="1"/>
      <w:marLeft w:val="0"/>
      <w:marRight w:val="0"/>
      <w:marTop w:val="0"/>
      <w:marBottom w:val="0"/>
      <w:divBdr>
        <w:top w:val="none" w:sz="0" w:space="0" w:color="auto"/>
        <w:left w:val="none" w:sz="0" w:space="0" w:color="auto"/>
        <w:bottom w:val="none" w:sz="0" w:space="0" w:color="auto"/>
        <w:right w:val="none" w:sz="0" w:space="0" w:color="auto"/>
      </w:divBdr>
    </w:div>
    <w:div w:id="201942996">
      <w:bodyDiv w:val="1"/>
      <w:marLeft w:val="0"/>
      <w:marRight w:val="0"/>
      <w:marTop w:val="0"/>
      <w:marBottom w:val="0"/>
      <w:divBdr>
        <w:top w:val="none" w:sz="0" w:space="0" w:color="auto"/>
        <w:left w:val="none" w:sz="0" w:space="0" w:color="auto"/>
        <w:bottom w:val="none" w:sz="0" w:space="0" w:color="auto"/>
        <w:right w:val="none" w:sz="0" w:space="0" w:color="auto"/>
      </w:divBdr>
      <w:divsChild>
        <w:div w:id="677776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01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0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9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6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16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463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39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9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3169">
      <w:bodyDiv w:val="1"/>
      <w:marLeft w:val="0"/>
      <w:marRight w:val="0"/>
      <w:marTop w:val="0"/>
      <w:marBottom w:val="0"/>
      <w:divBdr>
        <w:top w:val="none" w:sz="0" w:space="0" w:color="auto"/>
        <w:left w:val="none" w:sz="0" w:space="0" w:color="auto"/>
        <w:bottom w:val="none" w:sz="0" w:space="0" w:color="auto"/>
        <w:right w:val="none" w:sz="0" w:space="0" w:color="auto"/>
      </w:divBdr>
    </w:div>
    <w:div w:id="242645498">
      <w:bodyDiv w:val="1"/>
      <w:marLeft w:val="0"/>
      <w:marRight w:val="0"/>
      <w:marTop w:val="0"/>
      <w:marBottom w:val="0"/>
      <w:divBdr>
        <w:top w:val="none" w:sz="0" w:space="0" w:color="auto"/>
        <w:left w:val="none" w:sz="0" w:space="0" w:color="auto"/>
        <w:bottom w:val="none" w:sz="0" w:space="0" w:color="auto"/>
        <w:right w:val="none" w:sz="0" w:space="0" w:color="auto"/>
      </w:divBdr>
    </w:div>
    <w:div w:id="314719917">
      <w:bodyDiv w:val="1"/>
      <w:marLeft w:val="0"/>
      <w:marRight w:val="0"/>
      <w:marTop w:val="0"/>
      <w:marBottom w:val="0"/>
      <w:divBdr>
        <w:top w:val="none" w:sz="0" w:space="0" w:color="auto"/>
        <w:left w:val="none" w:sz="0" w:space="0" w:color="auto"/>
        <w:bottom w:val="none" w:sz="0" w:space="0" w:color="auto"/>
        <w:right w:val="none" w:sz="0" w:space="0" w:color="auto"/>
      </w:divBdr>
    </w:div>
    <w:div w:id="381247884">
      <w:bodyDiv w:val="1"/>
      <w:marLeft w:val="0"/>
      <w:marRight w:val="0"/>
      <w:marTop w:val="0"/>
      <w:marBottom w:val="0"/>
      <w:divBdr>
        <w:top w:val="none" w:sz="0" w:space="0" w:color="auto"/>
        <w:left w:val="none" w:sz="0" w:space="0" w:color="auto"/>
        <w:bottom w:val="none" w:sz="0" w:space="0" w:color="auto"/>
        <w:right w:val="none" w:sz="0" w:space="0" w:color="auto"/>
      </w:divBdr>
    </w:div>
    <w:div w:id="411901264">
      <w:bodyDiv w:val="1"/>
      <w:marLeft w:val="0"/>
      <w:marRight w:val="0"/>
      <w:marTop w:val="0"/>
      <w:marBottom w:val="0"/>
      <w:divBdr>
        <w:top w:val="none" w:sz="0" w:space="0" w:color="auto"/>
        <w:left w:val="none" w:sz="0" w:space="0" w:color="auto"/>
        <w:bottom w:val="none" w:sz="0" w:space="0" w:color="auto"/>
        <w:right w:val="none" w:sz="0" w:space="0" w:color="auto"/>
      </w:divBdr>
    </w:div>
    <w:div w:id="461921258">
      <w:bodyDiv w:val="1"/>
      <w:marLeft w:val="0"/>
      <w:marRight w:val="0"/>
      <w:marTop w:val="0"/>
      <w:marBottom w:val="0"/>
      <w:divBdr>
        <w:top w:val="none" w:sz="0" w:space="0" w:color="auto"/>
        <w:left w:val="none" w:sz="0" w:space="0" w:color="auto"/>
        <w:bottom w:val="none" w:sz="0" w:space="0" w:color="auto"/>
        <w:right w:val="none" w:sz="0" w:space="0" w:color="auto"/>
      </w:divBdr>
    </w:div>
    <w:div w:id="515772226">
      <w:bodyDiv w:val="1"/>
      <w:marLeft w:val="0"/>
      <w:marRight w:val="0"/>
      <w:marTop w:val="0"/>
      <w:marBottom w:val="0"/>
      <w:divBdr>
        <w:top w:val="none" w:sz="0" w:space="0" w:color="auto"/>
        <w:left w:val="none" w:sz="0" w:space="0" w:color="auto"/>
        <w:bottom w:val="none" w:sz="0" w:space="0" w:color="auto"/>
        <w:right w:val="none" w:sz="0" w:space="0" w:color="auto"/>
      </w:divBdr>
    </w:div>
    <w:div w:id="683940739">
      <w:bodyDiv w:val="1"/>
      <w:marLeft w:val="0"/>
      <w:marRight w:val="0"/>
      <w:marTop w:val="0"/>
      <w:marBottom w:val="0"/>
      <w:divBdr>
        <w:top w:val="none" w:sz="0" w:space="0" w:color="auto"/>
        <w:left w:val="none" w:sz="0" w:space="0" w:color="auto"/>
        <w:bottom w:val="none" w:sz="0" w:space="0" w:color="auto"/>
        <w:right w:val="none" w:sz="0" w:space="0" w:color="auto"/>
      </w:divBdr>
    </w:div>
    <w:div w:id="695740181">
      <w:bodyDiv w:val="1"/>
      <w:marLeft w:val="0"/>
      <w:marRight w:val="0"/>
      <w:marTop w:val="0"/>
      <w:marBottom w:val="0"/>
      <w:divBdr>
        <w:top w:val="none" w:sz="0" w:space="0" w:color="auto"/>
        <w:left w:val="none" w:sz="0" w:space="0" w:color="auto"/>
        <w:bottom w:val="none" w:sz="0" w:space="0" w:color="auto"/>
        <w:right w:val="none" w:sz="0" w:space="0" w:color="auto"/>
      </w:divBdr>
    </w:div>
    <w:div w:id="911475394">
      <w:bodyDiv w:val="1"/>
      <w:marLeft w:val="0"/>
      <w:marRight w:val="0"/>
      <w:marTop w:val="0"/>
      <w:marBottom w:val="0"/>
      <w:divBdr>
        <w:top w:val="none" w:sz="0" w:space="0" w:color="auto"/>
        <w:left w:val="none" w:sz="0" w:space="0" w:color="auto"/>
        <w:bottom w:val="none" w:sz="0" w:space="0" w:color="auto"/>
        <w:right w:val="none" w:sz="0" w:space="0" w:color="auto"/>
      </w:divBdr>
    </w:div>
    <w:div w:id="1036350859">
      <w:bodyDiv w:val="1"/>
      <w:marLeft w:val="0"/>
      <w:marRight w:val="0"/>
      <w:marTop w:val="0"/>
      <w:marBottom w:val="0"/>
      <w:divBdr>
        <w:top w:val="none" w:sz="0" w:space="0" w:color="auto"/>
        <w:left w:val="none" w:sz="0" w:space="0" w:color="auto"/>
        <w:bottom w:val="none" w:sz="0" w:space="0" w:color="auto"/>
        <w:right w:val="none" w:sz="0" w:space="0" w:color="auto"/>
      </w:divBdr>
    </w:div>
    <w:div w:id="1157115217">
      <w:bodyDiv w:val="1"/>
      <w:marLeft w:val="0"/>
      <w:marRight w:val="0"/>
      <w:marTop w:val="0"/>
      <w:marBottom w:val="0"/>
      <w:divBdr>
        <w:top w:val="none" w:sz="0" w:space="0" w:color="auto"/>
        <w:left w:val="none" w:sz="0" w:space="0" w:color="auto"/>
        <w:bottom w:val="none" w:sz="0" w:space="0" w:color="auto"/>
        <w:right w:val="none" w:sz="0" w:space="0" w:color="auto"/>
      </w:divBdr>
    </w:div>
    <w:div w:id="1200243312">
      <w:bodyDiv w:val="1"/>
      <w:marLeft w:val="0"/>
      <w:marRight w:val="0"/>
      <w:marTop w:val="0"/>
      <w:marBottom w:val="0"/>
      <w:divBdr>
        <w:top w:val="none" w:sz="0" w:space="0" w:color="auto"/>
        <w:left w:val="none" w:sz="0" w:space="0" w:color="auto"/>
        <w:bottom w:val="none" w:sz="0" w:space="0" w:color="auto"/>
        <w:right w:val="none" w:sz="0" w:space="0" w:color="auto"/>
      </w:divBdr>
    </w:div>
    <w:div w:id="1202328299">
      <w:bodyDiv w:val="1"/>
      <w:marLeft w:val="0"/>
      <w:marRight w:val="0"/>
      <w:marTop w:val="0"/>
      <w:marBottom w:val="0"/>
      <w:divBdr>
        <w:top w:val="none" w:sz="0" w:space="0" w:color="auto"/>
        <w:left w:val="none" w:sz="0" w:space="0" w:color="auto"/>
        <w:bottom w:val="none" w:sz="0" w:space="0" w:color="auto"/>
        <w:right w:val="none" w:sz="0" w:space="0" w:color="auto"/>
      </w:divBdr>
    </w:div>
    <w:div w:id="1273829313">
      <w:bodyDiv w:val="1"/>
      <w:marLeft w:val="0"/>
      <w:marRight w:val="0"/>
      <w:marTop w:val="0"/>
      <w:marBottom w:val="0"/>
      <w:divBdr>
        <w:top w:val="none" w:sz="0" w:space="0" w:color="auto"/>
        <w:left w:val="none" w:sz="0" w:space="0" w:color="auto"/>
        <w:bottom w:val="none" w:sz="0" w:space="0" w:color="auto"/>
        <w:right w:val="none" w:sz="0" w:space="0" w:color="auto"/>
      </w:divBdr>
    </w:div>
    <w:div w:id="1313487479">
      <w:bodyDiv w:val="1"/>
      <w:marLeft w:val="0"/>
      <w:marRight w:val="0"/>
      <w:marTop w:val="0"/>
      <w:marBottom w:val="0"/>
      <w:divBdr>
        <w:top w:val="none" w:sz="0" w:space="0" w:color="auto"/>
        <w:left w:val="none" w:sz="0" w:space="0" w:color="auto"/>
        <w:bottom w:val="none" w:sz="0" w:space="0" w:color="auto"/>
        <w:right w:val="none" w:sz="0" w:space="0" w:color="auto"/>
      </w:divBdr>
    </w:div>
    <w:div w:id="1330258133">
      <w:bodyDiv w:val="1"/>
      <w:marLeft w:val="0"/>
      <w:marRight w:val="0"/>
      <w:marTop w:val="0"/>
      <w:marBottom w:val="0"/>
      <w:divBdr>
        <w:top w:val="none" w:sz="0" w:space="0" w:color="auto"/>
        <w:left w:val="none" w:sz="0" w:space="0" w:color="auto"/>
        <w:bottom w:val="none" w:sz="0" w:space="0" w:color="auto"/>
        <w:right w:val="none" w:sz="0" w:space="0" w:color="auto"/>
      </w:divBdr>
    </w:div>
    <w:div w:id="1345478429">
      <w:bodyDiv w:val="1"/>
      <w:marLeft w:val="0"/>
      <w:marRight w:val="0"/>
      <w:marTop w:val="0"/>
      <w:marBottom w:val="0"/>
      <w:divBdr>
        <w:top w:val="none" w:sz="0" w:space="0" w:color="auto"/>
        <w:left w:val="none" w:sz="0" w:space="0" w:color="auto"/>
        <w:bottom w:val="none" w:sz="0" w:space="0" w:color="auto"/>
        <w:right w:val="none" w:sz="0" w:space="0" w:color="auto"/>
      </w:divBdr>
    </w:div>
    <w:div w:id="1356150895">
      <w:bodyDiv w:val="1"/>
      <w:marLeft w:val="0"/>
      <w:marRight w:val="0"/>
      <w:marTop w:val="0"/>
      <w:marBottom w:val="0"/>
      <w:divBdr>
        <w:top w:val="none" w:sz="0" w:space="0" w:color="auto"/>
        <w:left w:val="none" w:sz="0" w:space="0" w:color="auto"/>
        <w:bottom w:val="none" w:sz="0" w:space="0" w:color="auto"/>
        <w:right w:val="none" w:sz="0" w:space="0" w:color="auto"/>
      </w:divBdr>
    </w:div>
    <w:div w:id="1526290088">
      <w:bodyDiv w:val="1"/>
      <w:marLeft w:val="0"/>
      <w:marRight w:val="0"/>
      <w:marTop w:val="0"/>
      <w:marBottom w:val="0"/>
      <w:divBdr>
        <w:top w:val="none" w:sz="0" w:space="0" w:color="auto"/>
        <w:left w:val="none" w:sz="0" w:space="0" w:color="auto"/>
        <w:bottom w:val="none" w:sz="0" w:space="0" w:color="auto"/>
        <w:right w:val="none" w:sz="0" w:space="0" w:color="auto"/>
      </w:divBdr>
    </w:div>
    <w:div w:id="1533032467">
      <w:bodyDiv w:val="1"/>
      <w:marLeft w:val="0"/>
      <w:marRight w:val="0"/>
      <w:marTop w:val="0"/>
      <w:marBottom w:val="0"/>
      <w:divBdr>
        <w:top w:val="none" w:sz="0" w:space="0" w:color="auto"/>
        <w:left w:val="none" w:sz="0" w:space="0" w:color="auto"/>
        <w:bottom w:val="none" w:sz="0" w:space="0" w:color="auto"/>
        <w:right w:val="none" w:sz="0" w:space="0" w:color="auto"/>
      </w:divBdr>
    </w:div>
    <w:div w:id="1557929723">
      <w:bodyDiv w:val="1"/>
      <w:marLeft w:val="0"/>
      <w:marRight w:val="0"/>
      <w:marTop w:val="0"/>
      <w:marBottom w:val="0"/>
      <w:divBdr>
        <w:top w:val="none" w:sz="0" w:space="0" w:color="auto"/>
        <w:left w:val="none" w:sz="0" w:space="0" w:color="auto"/>
        <w:bottom w:val="none" w:sz="0" w:space="0" w:color="auto"/>
        <w:right w:val="none" w:sz="0" w:space="0" w:color="auto"/>
      </w:divBdr>
    </w:div>
    <w:div w:id="1632401654">
      <w:bodyDiv w:val="1"/>
      <w:marLeft w:val="0"/>
      <w:marRight w:val="0"/>
      <w:marTop w:val="0"/>
      <w:marBottom w:val="0"/>
      <w:divBdr>
        <w:top w:val="none" w:sz="0" w:space="0" w:color="auto"/>
        <w:left w:val="none" w:sz="0" w:space="0" w:color="auto"/>
        <w:bottom w:val="none" w:sz="0" w:space="0" w:color="auto"/>
        <w:right w:val="none" w:sz="0" w:space="0" w:color="auto"/>
      </w:divBdr>
    </w:div>
    <w:div w:id="1711955579">
      <w:bodyDiv w:val="1"/>
      <w:marLeft w:val="0"/>
      <w:marRight w:val="0"/>
      <w:marTop w:val="0"/>
      <w:marBottom w:val="0"/>
      <w:divBdr>
        <w:top w:val="none" w:sz="0" w:space="0" w:color="auto"/>
        <w:left w:val="none" w:sz="0" w:space="0" w:color="auto"/>
        <w:bottom w:val="none" w:sz="0" w:space="0" w:color="auto"/>
        <w:right w:val="none" w:sz="0" w:space="0" w:color="auto"/>
      </w:divBdr>
    </w:div>
    <w:div w:id="1716467975">
      <w:bodyDiv w:val="1"/>
      <w:marLeft w:val="0"/>
      <w:marRight w:val="0"/>
      <w:marTop w:val="0"/>
      <w:marBottom w:val="0"/>
      <w:divBdr>
        <w:top w:val="none" w:sz="0" w:space="0" w:color="auto"/>
        <w:left w:val="none" w:sz="0" w:space="0" w:color="auto"/>
        <w:bottom w:val="none" w:sz="0" w:space="0" w:color="auto"/>
        <w:right w:val="none" w:sz="0" w:space="0" w:color="auto"/>
      </w:divBdr>
      <w:divsChild>
        <w:div w:id="166789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99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1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784010">
      <w:bodyDiv w:val="1"/>
      <w:marLeft w:val="0"/>
      <w:marRight w:val="0"/>
      <w:marTop w:val="0"/>
      <w:marBottom w:val="0"/>
      <w:divBdr>
        <w:top w:val="none" w:sz="0" w:space="0" w:color="auto"/>
        <w:left w:val="none" w:sz="0" w:space="0" w:color="auto"/>
        <w:bottom w:val="none" w:sz="0" w:space="0" w:color="auto"/>
        <w:right w:val="none" w:sz="0" w:space="0" w:color="auto"/>
      </w:divBdr>
    </w:div>
    <w:div w:id="1730877124">
      <w:bodyDiv w:val="1"/>
      <w:marLeft w:val="0"/>
      <w:marRight w:val="0"/>
      <w:marTop w:val="0"/>
      <w:marBottom w:val="0"/>
      <w:divBdr>
        <w:top w:val="none" w:sz="0" w:space="0" w:color="auto"/>
        <w:left w:val="none" w:sz="0" w:space="0" w:color="auto"/>
        <w:bottom w:val="none" w:sz="0" w:space="0" w:color="auto"/>
        <w:right w:val="none" w:sz="0" w:space="0" w:color="auto"/>
      </w:divBdr>
    </w:div>
    <w:div w:id="1762333071">
      <w:bodyDiv w:val="1"/>
      <w:marLeft w:val="0"/>
      <w:marRight w:val="0"/>
      <w:marTop w:val="0"/>
      <w:marBottom w:val="0"/>
      <w:divBdr>
        <w:top w:val="none" w:sz="0" w:space="0" w:color="auto"/>
        <w:left w:val="none" w:sz="0" w:space="0" w:color="auto"/>
        <w:bottom w:val="none" w:sz="0" w:space="0" w:color="auto"/>
        <w:right w:val="none" w:sz="0" w:space="0" w:color="auto"/>
      </w:divBdr>
      <w:divsChild>
        <w:div w:id="1359504040">
          <w:marLeft w:val="0"/>
          <w:marRight w:val="0"/>
          <w:marTop w:val="0"/>
          <w:marBottom w:val="0"/>
          <w:divBdr>
            <w:top w:val="none" w:sz="0" w:space="0" w:color="auto"/>
            <w:left w:val="none" w:sz="0" w:space="0" w:color="auto"/>
            <w:bottom w:val="none" w:sz="0" w:space="0" w:color="auto"/>
            <w:right w:val="none" w:sz="0" w:space="0" w:color="auto"/>
          </w:divBdr>
        </w:div>
      </w:divsChild>
    </w:div>
    <w:div w:id="1767457564">
      <w:bodyDiv w:val="1"/>
      <w:marLeft w:val="0"/>
      <w:marRight w:val="0"/>
      <w:marTop w:val="0"/>
      <w:marBottom w:val="0"/>
      <w:divBdr>
        <w:top w:val="none" w:sz="0" w:space="0" w:color="auto"/>
        <w:left w:val="none" w:sz="0" w:space="0" w:color="auto"/>
        <w:bottom w:val="none" w:sz="0" w:space="0" w:color="auto"/>
        <w:right w:val="none" w:sz="0" w:space="0" w:color="auto"/>
      </w:divBdr>
    </w:div>
    <w:div w:id="1792818847">
      <w:bodyDiv w:val="1"/>
      <w:marLeft w:val="0"/>
      <w:marRight w:val="0"/>
      <w:marTop w:val="0"/>
      <w:marBottom w:val="0"/>
      <w:divBdr>
        <w:top w:val="none" w:sz="0" w:space="0" w:color="auto"/>
        <w:left w:val="none" w:sz="0" w:space="0" w:color="auto"/>
        <w:bottom w:val="none" w:sz="0" w:space="0" w:color="auto"/>
        <w:right w:val="none" w:sz="0" w:space="0" w:color="auto"/>
      </w:divBdr>
      <w:divsChild>
        <w:div w:id="81102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5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7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52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673648">
      <w:bodyDiv w:val="1"/>
      <w:marLeft w:val="0"/>
      <w:marRight w:val="0"/>
      <w:marTop w:val="0"/>
      <w:marBottom w:val="0"/>
      <w:divBdr>
        <w:top w:val="none" w:sz="0" w:space="0" w:color="auto"/>
        <w:left w:val="none" w:sz="0" w:space="0" w:color="auto"/>
        <w:bottom w:val="none" w:sz="0" w:space="0" w:color="auto"/>
        <w:right w:val="none" w:sz="0" w:space="0" w:color="auto"/>
      </w:divBdr>
    </w:div>
    <w:div w:id="1915889298">
      <w:bodyDiv w:val="1"/>
      <w:marLeft w:val="0"/>
      <w:marRight w:val="0"/>
      <w:marTop w:val="0"/>
      <w:marBottom w:val="0"/>
      <w:divBdr>
        <w:top w:val="none" w:sz="0" w:space="0" w:color="auto"/>
        <w:left w:val="none" w:sz="0" w:space="0" w:color="auto"/>
        <w:bottom w:val="none" w:sz="0" w:space="0" w:color="auto"/>
        <w:right w:val="none" w:sz="0" w:space="0" w:color="auto"/>
      </w:divBdr>
    </w:div>
    <w:div w:id="1962691266">
      <w:bodyDiv w:val="1"/>
      <w:marLeft w:val="0"/>
      <w:marRight w:val="0"/>
      <w:marTop w:val="0"/>
      <w:marBottom w:val="0"/>
      <w:divBdr>
        <w:top w:val="none" w:sz="0" w:space="0" w:color="auto"/>
        <w:left w:val="none" w:sz="0" w:space="0" w:color="auto"/>
        <w:bottom w:val="none" w:sz="0" w:space="0" w:color="auto"/>
        <w:right w:val="none" w:sz="0" w:space="0" w:color="auto"/>
      </w:divBdr>
      <w:divsChild>
        <w:div w:id="217714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9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235231">
      <w:bodyDiv w:val="1"/>
      <w:marLeft w:val="0"/>
      <w:marRight w:val="0"/>
      <w:marTop w:val="0"/>
      <w:marBottom w:val="0"/>
      <w:divBdr>
        <w:top w:val="none" w:sz="0" w:space="0" w:color="auto"/>
        <w:left w:val="none" w:sz="0" w:space="0" w:color="auto"/>
        <w:bottom w:val="none" w:sz="0" w:space="0" w:color="auto"/>
        <w:right w:val="none" w:sz="0" w:space="0" w:color="auto"/>
      </w:divBdr>
    </w:div>
    <w:div w:id="1996295494">
      <w:bodyDiv w:val="1"/>
      <w:marLeft w:val="0"/>
      <w:marRight w:val="0"/>
      <w:marTop w:val="0"/>
      <w:marBottom w:val="0"/>
      <w:divBdr>
        <w:top w:val="none" w:sz="0" w:space="0" w:color="auto"/>
        <w:left w:val="none" w:sz="0" w:space="0" w:color="auto"/>
        <w:bottom w:val="none" w:sz="0" w:space="0" w:color="auto"/>
        <w:right w:val="none" w:sz="0" w:space="0" w:color="auto"/>
      </w:divBdr>
    </w:div>
    <w:div w:id="2010525400">
      <w:bodyDiv w:val="1"/>
      <w:marLeft w:val="0"/>
      <w:marRight w:val="0"/>
      <w:marTop w:val="0"/>
      <w:marBottom w:val="0"/>
      <w:divBdr>
        <w:top w:val="none" w:sz="0" w:space="0" w:color="auto"/>
        <w:left w:val="none" w:sz="0" w:space="0" w:color="auto"/>
        <w:bottom w:val="none" w:sz="0" w:space="0" w:color="auto"/>
        <w:right w:val="none" w:sz="0" w:space="0" w:color="auto"/>
      </w:divBdr>
    </w:div>
    <w:div w:id="2056470022">
      <w:bodyDiv w:val="1"/>
      <w:marLeft w:val="0"/>
      <w:marRight w:val="0"/>
      <w:marTop w:val="0"/>
      <w:marBottom w:val="0"/>
      <w:divBdr>
        <w:top w:val="none" w:sz="0" w:space="0" w:color="auto"/>
        <w:left w:val="none" w:sz="0" w:space="0" w:color="auto"/>
        <w:bottom w:val="none" w:sz="0" w:space="0" w:color="auto"/>
        <w:right w:val="none" w:sz="0" w:space="0" w:color="auto"/>
      </w:divBdr>
    </w:div>
    <w:div w:id="2068258645">
      <w:bodyDiv w:val="1"/>
      <w:marLeft w:val="0"/>
      <w:marRight w:val="0"/>
      <w:marTop w:val="0"/>
      <w:marBottom w:val="0"/>
      <w:divBdr>
        <w:top w:val="none" w:sz="0" w:space="0" w:color="auto"/>
        <w:left w:val="none" w:sz="0" w:space="0" w:color="auto"/>
        <w:bottom w:val="none" w:sz="0" w:space="0" w:color="auto"/>
        <w:right w:val="none" w:sz="0" w:space="0" w:color="auto"/>
      </w:divBdr>
    </w:div>
    <w:div w:id="2107073439">
      <w:bodyDiv w:val="1"/>
      <w:marLeft w:val="0"/>
      <w:marRight w:val="0"/>
      <w:marTop w:val="0"/>
      <w:marBottom w:val="0"/>
      <w:divBdr>
        <w:top w:val="none" w:sz="0" w:space="0" w:color="auto"/>
        <w:left w:val="none" w:sz="0" w:space="0" w:color="auto"/>
        <w:bottom w:val="none" w:sz="0" w:space="0" w:color="auto"/>
        <w:right w:val="none" w:sz="0" w:space="0" w:color="auto"/>
      </w:divBdr>
    </w:div>
    <w:div w:id="21271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388C-5D05-453A-8C36-57F8B4FF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2025-07-07T09:32:00Z</dcterms:created>
  <dcterms:modified xsi:type="dcterms:W3CDTF">2025-07-07T09:34:00Z</dcterms:modified>
</cp:coreProperties>
</file>